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E823F6" w:rsidRPr="007577DD" w:rsidTr="00D524B4">
        <w:tc>
          <w:tcPr>
            <w:tcW w:w="11198" w:type="dxa"/>
            <w:tcBorders>
              <w:top w:val="single" w:sz="12" w:space="0" w:color="auto"/>
              <w:left w:val="single" w:sz="12" w:space="0" w:color="auto"/>
              <w:bottom w:val="single" w:sz="12" w:space="0" w:color="auto"/>
              <w:right w:val="single" w:sz="12" w:space="0" w:color="auto"/>
            </w:tcBorders>
            <w:hideMark/>
          </w:tcPr>
          <w:p w:rsidR="00E823F6" w:rsidRPr="007577DD" w:rsidRDefault="00E823F6" w:rsidP="00D524B4">
            <w:pPr>
              <w:spacing w:after="0" w:line="240" w:lineRule="auto"/>
              <w:jc w:val="center"/>
              <w:rPr>
                <w:rFonts w:ascii="Times New Roman" w:hAnsi="Times New Roman"/>
                <w:b/>
                <w:sz w:val="20"/>
                <w:szCs w:val="20"/>
              </w:rPr>
            </w:pPr>
            <w:r w:rsidRPr="007577DD">
              <w:rPr>
                <w:rFonts w:ascii="Times New Roman" w:hAnsi="Times New Roman"/>
                <w:b/>
                <w:sz w:val="20"/>
                <w:szCs w:val="20"/>
              </w:rPr>
              <w:t>ФЕДЕРАЛЬНОЕ СТАТИСТИЧЕСКОЕ НАБЛЮДЕНИЕ</w:t>
            </w:r>
          </w:p>
        </w:tc>
      </w:tr>
    </w:tbl>
    <w:p w:rsidR="00E823F6" w:rsidRPr="007577DD" w:rsidRDefault="00E823F6" w:rsidP="00E823F6">
      <w:pPr>
        <w:spacing w:after="0" w:line="240" w:lineRule="auto"/>
        <w:rPr>
          <w:rFonts w:ascii="Times New Roman" w:hAnsi="Times New Roman"/>
          <w:sz w:val="20"/>
          <w:szCs w:val="20"/>
          <w:lang w:val="en-US"/>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E823F6" w:rsidRPr="007577DD" w:rsidTr="00D524B4">
        <w:tc>
          <w:tcPr>
            <w:tcW w:w="11198" w:type="dxa"/>
            <w:tcBorders>
              <w:top w:val="single" w:sz="12" w:space="0" w:color="auto"/>
              <w:left w:val="single" w:sz="12" w:space="0" w:color="auto"/>
              <w:bottom w:val="single" w:sz="12" w:space="0" w:color="auto"/>
              <w:right w:val="single" w:sz="12" w:space="0" w:color="auto"/>
            </w:tcBorders>
            <w:hideMark/>
          </w:tcPr>
          <w:p w:rsidR="00E823F6" w:rsidRPr="007577DD" w:rsidRDefault="00E823F6" w:rsidP="00D524B4">
            <w:pPr>
              <w:spacing w:after="0" w:line="240" w:lineRule="auto"/>
              <w:jc w:val="center"/>
              <w:rPr>
                <w:rFonts w:ascii="Times New Roman" w:hAnsi="Times New Roman"/>
                <w:sz w:val="20"/>
                <w:szCs w:val="20"/>
              </w:rPr>
            </w:pPr>
            <w:r w:rsidRPr="007577DD">
              <w:rPr>
                <w:rFonts w:ascii="Times New Roman" w:hAnsi="Times New Roman"/>
                <w:sz w:val="20"/>
                <w:szCs w:val="20"/>
              </w:rPr>
              <w:t>КОНФИДЕНЦИАЛЬНОСТЬ ГАРАНТИРУЕТСЯ ПОЛУЧАТЕЛЕМ ИНФОРМАЦИИ</w:t>
            </w:r>
          </w:p>
        </w:tc>
      </w:tr>
    </w:tbl>
    <w:p w:rsidR="00E823F6" w:rsidRPr="007577DD" w:rsidRDefault="00E823F6" w:rsidP="00E823F6">
      <w:pPr>
        <w:spacing w:after="0" w:line="240" w:lineRule="auto"/>
        <w:rPr>
          <w:rFonts w:ascii="Times New Roman" w:hAnsi="Times New Roman"/>
          <w:sz w:val="20"/>
          <w:szCs w:val="20"/>
          <w:lang w:val="en-US"/>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E823F6" w:rsidRPr="007577DD" w:rsidTr="00D524B4">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E823F6" w:rsidRPr="007577DD" w:rsidRDefault="00E823F6" w:rsidP="00D524B4">
            <w:pPr>
              <w:spacing w:after="0" w:line="240" w:lineRule="auto"/>
              <w:jc w:val="center"/>
              <w:rPr>
                <w:rFonts w:ascii="Times New Roman" w:hAnsi="Times New Roman"/>
                <w:sz w:val="20"/>
                <w:szCs w:val="20"/>
              </w:rPr>
            </w:pPr>
            <w:r w:rsidRPr="007577DD">
              <w:rPr>
                <w:rFonts w:ascii="Times New Roman" w:hAnsi="Times New Roman"/>
                <w:sz w:val="20"/>
                <w:szCs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7577DD">
              <w:rPr>
                <w:rFonts w:ascii="Times New Roman" w:hAnsi="Times New Roman"/>
                <w:sz w:val="20"/>
                <w:szCs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E823F6" w:rsidRPr="007577DD" w:rsidRDefault="00E823F6" w:rsidP="00E823F6">
      <w:pPr>
        <w:spacing w:after="0" w:line="240" w:lineRule="auto"/>
        <w:rPr>
          <w:rFonts w:ascii="Times New Roman" w:hAnsi="Times New Roman"/>
          <w:sz w:val="20"/>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E823F6" w:rsidRPr="007577DD" w:rsidTr="00D524B4">
        <w:tc>
          <w:tcPr>
            <w:tcW w:w="11198" w:type="dxa"/>
            <w:tcBorders>
              <w:top w:val="single" w:sz="12" w:space="0" w:color="auto"/>
              <w:left w:val="single" w:sz="12" w:space="0" w:color="auto"/>
              <w:bottom w:val="single" w:sz="12" w:space="0" w:color="auto"/>
              <w:right w:val="single" w:sz="12" w:space="0" w:color="auto"/>
            </w:tcBorders>
            <w:hideMark/>
          </w:tcPr>
          <w:p w:rsidR="00E823F6" w:rsidRPr="007577DD" w:rsidRDefault="00E823F6" w:rsidP="00D524B4">
            <w:pPr>
              <w:keepNext/>
              <w:spacing w:after="0" w:line="240" w:lineRule="auto"/>
              <w:jc w:val="center"/>
              <w:outlineLvl w:val="0"/>
              <w:rPr>
                <w:rFonts w:ascii="Times New Roman" w:hAnsi="Times New Roman"/>
                <w:sz w:val="20"/>
                <w:szCs w:val="20"/>
              </w:rPr>
            </w:pPr>
            <w:r w:rsidRPr="007577DD">
              <w:rPr>
                <w:rFonts w:ascii="Times New Roman" w:hAnsi="Times New Roman"/>
                <w:sz w:val="20"/>
                <w:szCs w:val="20"/>
              </w:rPr>
              <w:t>ВОЗМОЖНО ПРЕДОСТАВЛЕНИЕ В ЭЛЕКТРОННОМ ВИДЕ</w:t>
            </w:r>
          </w:p>
        </w:tc>
      </w:tr>
    </w:tbl>
    <w:p w:rsidR="00E823F6" w:rsidRPr="007577DD" w:rsidRDefault="00E823F6" w:rsidP="00E823F6">
      <w:pPr>
        <w:spacing w:after="0" w:line="240" w:lineRule="auto"/>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column">
                  <wp:posOffset>97790</wp:posOffset>
                </wp:positionH>
                <wp:positionV relativeFrom="paragraph">
                  <wp:posOffset>12065</wp:posOffset>
                </wp:positionV>
                <wp:extent cx="9238615" cy="2585720"/>
                <wp:effectExtent l="0" t="0" r="63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3F6" w:rsidRDefault="00E823F6" w:rsidP="00E823F6">
                            <w:pPr>
                              <w:pStyle w:val="Normal1"/>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7pt;margin-top:.95pt;width:727.45pt;height:20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" o:allowincell="f" filled="f" stroked="f">
                <v:textbox inset="1pt,1pt,1pt,1pt">
                  <w:txbxContent>
                    <w:p w:rsidR="00E823F6" w:rsidRDefault="00E823F6" w:rsidP="00E823F6">
                      <w:pPr>
                        <w:pStyle w:val="Normal1"/>
                      </w:pPr>
                    </w:p>
                  </w:txbxContent>
                </v:textbox>
              </v:rect>
            </w:pict>
          </mc:Fallback>
        </mc:AlternateConten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E823F6" w:rsidRPr="007577DD" w:rsidTr="00D524B4">
        <w:tc>
          <w:tcPr>
            <w:tcW w:w="2691" w:type="dxa"/>
          </w:tcPr>
          <w:p w:rsidR="00E823F6" w:rsidRPr="007577DD" w:rsidRDefault="00E823F6" w:rsidP="00D524B4">
            <w:pPr>
              <w:spacing w:after="0" w:line="240" w:lineRule="auto"/>
              <w:jc w:val="center"/>
              <w:rPr>
                <w:rFonts w:ascii="Times New Roman" w:hAnsi="Times New Roman"/>
                <w:sz w:val="20"/>
                <w:szCs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E823F6" w:rsidRPr="007577DD" w:rsidRDefault="00E823F6" w:rsidP="00D524B4">
            <w:pPr>
              <w:spacing w:after="0" w:line="200" w:lineRule="exact"/>
              <w:jc w:val="center"/>
              <w:rPr>
                <w:rFonts w:ascii="Times New Roman" w:hAnsi="Times New Roman"/>
                <w:sz w:val="20"/>
                <w:szCs w:val="20"/>
              </w:rPr>
            </w:pPr>
            <w:r w:rsidRPr="007577DD">
              <w:rPr>
                <w:rFonts w:ascii="Times New Roman" w:hAnsi="Times New Roman"/>
                <w:sz w:val="20"/>
                <w:szCs w:val="20"/>
              </w:rPr>
              <w:fldChar w:fldCharType="begin"/>
            </w:r>
            <w:r w:rsidRPr="007577DD">
              <w:rPr>
                <w:rFonts w:ascii="Times New Roman" w:hAnsi="Times New Roman"/>
                <w:sz w:val="20"/>
                <w:szCs w:val="20"/>
              </w:rPr>
              <w:instrText xml:space="preserve"> INCLUDETEXT "c:\\access20\\kformp\\name.txt" \* MERGEFORMAT </w:instrText>
            </w:r>
            <w:r w:rsidRPr="007577DD">
              <w:rPr>
                <w:rFonts w:ascii="Times New Roman" w:hAnsi="Times New Roman"/>
                <w:sz w:val="20"/>
                <w:szCs w:val="20"/>
              </w:rPr>
              <w:fldChar w:fldCharType="separate"/>
            </w:r>
            <w:r w:rsidRPr="007577DD">
              <w:rPr>
                <w:rFonts w:ascii="Times New Roman" w:hAnsi="Times New Roman"/>
                <w:sz w:val="20"/>
                <w:szCs w:val="20"/>
              </w:rPr>
              <w:t xml:space="preserve">СВЕДЕНИЯ О ЧИСЛЕННОСТИ И ОПЛАТЕ ТРУДА  РАБОТНИКОВ ОРГАНИЗАЦИЙ, ОСУЩЕСТВЛЯЮЩИХ  НАУЧНЫЕ  ИССЛЕДОВАНИЯ И РАЗРАБОТКИ, </w:t>
            </w:r>
            <w:r w:rsidRPr="007577DD">
              <w:rPr>
                <w:rFonts w:ascii="Times New Roman" w:hAnsi="Times New Roman"/>
                <w:sz w:val="20"/>
                <w:szCs w:val="20"/>
                <w:lang w:val="ru-MD"/>
              </w:rPr>
              <w:br/>
            </w:r>
            <w:r w:rsidRPr="007577DD">
              <w:rPr>
                <w:rFonts w:ascii="Times New Roman" w:hAnsi="Times New Roman"/>
                <w:sz w:val="20"/>
                <w:szCs w:val="20"/>
              </w:rPr>
              <w:t xml:space="preserve">ПО КАТЕГОРИЯМ ПЕРСОНАЛА </w:t>
            </w:r>
            <w:r w:rsidRPr="007577DD">
              <w:rPr>
                <w:rFonts w:ascii="Times New Roman" w:hAnsi="Times New Roman"/>
                <w:sz w:val="20"/>
                <w:szCs w:val="20"/>
              </w:rPr>
              <w:fldChar w:fldCharType="end"/>
            </w:r>
          </w:p>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 xml:space="preserve"> за </w:t>
            </w:r>
            <w:r w:rsidRPr="007577DD">
              <w:rPr>
                <w:rFonts w:ascii="Times New Roman" w:hAnsi="Times New Roman"/>
                <w:sz w:val="18"/>
                <w:szCs w:val="20"/>
                <w:u w:val="single"/>
              </w:rPr>
              <w:t xml:space="preserve"> </w:t>
            </w:r>
            <w:r w:rsidRPr="007577DD">
              <w:rPr>
                <w:rFonts w:ascii="Times New Roman" w:hAnsi="Times New Roman"/>
                <w:sz w:val="18"/>
                <w:szCs w:val="20"/>
                <w:u w:val="single"/>
                <w:lang w:val="en-US"/>
              </w:rPr>
              <w:t xml:space="preserve">                  </w:t>
            </w:r>
            <w:r w:rsidRPr="007577DD">
              <w:rPr>
                <w:rFonts w:ascii="Times New Roman" w:hAnsi="Times New Roman"/>
                <w:sz w:val="18"/>
                <w:szCs w:val="20"/>
                <w:lang w:val="en-US"/>
              </w:rPr>
              <w:t xml:space="preserve"> </w:t>
            </w:r>
            <w:r w:rsidRPr="007577DD">
              <w:rPr>
                <w:rFonts w:ascii="Times New Roman" w:hAnsi="Times New Roman"/>
                <w:sz w:val="18"/>
                <w:szCs w:val="20"/>
              </w:rPr>
              <w:t>20</w:t>
            </w:r>
            <w:r w:rsidRPr="007577DD">
              <w:rPr>
                <w:rFonts w:ascii="Times New Roman" w:hAnsi="Times New Roman"/>
                <w:sz w:val="18"/>
                <w:szCs w:val="20"/>
                <w:u w:val="single"/>
              </w:rPr>
              <w:t>___</w:t>
            </w:r>
            <w:r w:rsidRPr="007577DD">
              <w:rPr>
                <w:rFonts w:ascii="Times New Roman" w:hAnsi="Times New Roman"/>
                <w:sz w:val="18"/>
                <w:szCs w:val="20"/>
              </w:rPr>
              <w:t xml:space="preserve"> года</w:t>
            </w:r>
          </w:p>
          <w:p w:rsidR="00E823F6" w:rsidRPr="007577DD" w:rsidRDefault="00E823F6" w:rsidP="00D524B4">
            <w:pPr>
              <w:spacing w:after="0" w:line="240" w:lineRule="auto"/>
              <w:jc w:val="center"/>
              <w:rPr>
                <w:rFonts w:ascii="Times New Roman" w:hAnsi="Times New Roman"/>
                <w:sz w:val="20"/>
                <w:szCs w:val="20"/>
              </w:rPr>
            </w:pPr>
            <w:r w:rsidRPr="007577DD">
              <w:rPr>
                <w:rFonts w:ascii="Times New Roman" w:hAnsi="Times New Roman"/>
                <w:sz w:val="18"/>
                <w:szCs w:val="20"/>
              </w:rPr>
              <w:t>(нарастающим итогом)</w:t>
            </w:r>
          </w:p>
        </w:tc>
        <w:tc>
          <w:tcPr>
            <w:tcW w:w="2274" w:type="dxa"/>
          </w:tcPr>
          <w:p w:rsidR="00E823F6" w:rsidRPr="007577DD" w:rsidRDefault="00E823F6" w:rsidP="00D524B4">
            <w:pPr>
              <w:spacing w:after="0" w:line="240" w:lineRule="auto"/>
              <w:jc w:val="center"/>
              <w:rPr>
                <w:rFonts w:ascii="Times New Roman" w:hAnsi="Times New Roman"/>
                <w:sz w:val="20"/>
                <w:szCs w:val="20"/>
              </w:rPr>
            </w:pPr>
          </w:p>
        </w:tc>
      </w:tr>
    </w:tbl>
    <w:p w:rsidR="00E823F6" w:rsidRPr="007577DD" w:rsidRDefault="00E823F6" w:rsidP="00E823F6">
      <w:pPr>
        <w:spacing w:after="0" w:line="540" w:lineRule="exact"/>
        <w:rPr>
          <w:rFonts w:ascii="Times New Roman" w:hAnsi="Times New Roman"/>
          <w:sz w:val="20"/>
          <w:szCs w:val="20"/>
        </w:rPr>
      </w:pP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483"/>
      </w:tblGrid>
      <w:tr w:rsidR="00E823F6" w:rsidRPr="007577DD" w:rsidTr="00D524B4">
        <w:tc>
          <w:tcPr>
            <w:tcW w:w="7796" w:type="dxa"/>
            <w:tcBorders>
              <w:top w:val="single" w:sz="12" w:space="0" w:color="auto"/>
              <w:left w:val="single" w:sz="12" w:space="0" w:color="auto"/>
              <w:bottom w:val="single" w:sz="12" w:space="0" w:color="auto"/>
              <w:right w:val="single" w:sz="12" w:space="0" w:color="auto"/>
            </w:tcBorders>
            <w:hideMark/>
          </w:tcPr>
          <w:p w:rsidR="00E823F6" w:rsidRPr="007577DD" w:rsidRDefault="00E823F6" w:rsidP="00D524B4">
            <w:pPr>
              <w:spacing w:after="0" w:line="240" w:lineRule="auto"/>
              <w:jc w:val="center"/>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column">
                        <wp:posOffset>7550785</wp:posOffset>
                      </wp:positionH>
                      <wp:positionV relativeFrom="paragraph">
                        <wp:posOffset>-18415</wp:posOffset>
                      </wp:positionV>
                      <wp:extent cx="1492250" cy="210185"/>
                      <wp:effectExtent l="0" t="0" r="12700" b="184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0A8F9" id="Прямоугольник 2" o:spid="_x0000_s1026" style="position:absolute;margin-left:594.55pt;margin-top:-1.45pt;width:117.5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" o:allowincell="f" fillcolor="#f2f2f2" strokeweight="1.25pt"/>
                  </w:pict>
                </mc:Fallback>
              </mc:AlternateContent>
            </w:r>
            <w:r w:rsidRPr="007577DD">
              <w:rPr>
                <w:rFonts w:ascii="Times New Roman" w:hAnsi="Times New Roman"/>
                <w:sz w:val="20"/>
                <w:szCs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E823F6" w:rsidRPr="007577DD" w:rsidRDefault="00E823F6" w:rsidP="00D524B4">
            <w:pPr>
              <w:spacing w:after="0" w:line="240" w:lineRule="auto"/>
              <w:jc w:val="center"/>
              <w:rPr>
                <w:rFonts w:ascii="Times New Roman" w:hAnsi="Times New Roman"/>
                <w:sz w:val="20"/>
                <w:szCs w:val="20"/>
              </w:rPr>
            </w:pPr>
            <w:r w:rsidRPr="007577DD">
              <w:rPr>
                <w:rFonts w:ascii="Times New Roman" w:hAnsi="Times New Roman"/>
                <w:sz w:val="20"/>
                <w:szCs w:val="20"/>
              </w:rPr>
              <w:t>Сроки предоставления</w:t>
            </w:r>
          </w:p>
        </w:tc>
        <w:tc>
          <w:tcPr>
            <w:tcW w:w="202" w:type="dxa"/>
          </w:tcPr>
          <w:p w:rsidR="00E823F6" w:rsidRPr="007577DD" w:rsidRDefault="00E823F6" w:rsidP="00D524B4">
            <w:pPr>
              <w:spacing w:after="0" w:line="240" w:lineRule="auto"/>
              <w:jc w:val="center"/>
              <w:rPr>
                <w:rFonts w:ascii="Times New Roman" w:hAnsi="Times New Roman"/>
                <w:sz w:val="20"/>
                <w:szCs w:val="20"/>
              </w:rPr>
            </w:pPr>
          </w:p>
        </w:tc>
        <w:tc>
          <w:tcPr>
            <w:tcW w:w="3483" w:type="dxa"/>
            <w:hideMark/>
          </w:tcPr>
          <w:p w:rsidR="00E823F6" w:rsidRPr="007577DD" w:rsidRDefault="00E823F6" w:rsidP="00D524B4">
            <w:pPr>
              <w:spacing w:after="0" w:line="240" w:lineRule="auto"/>
              <w:jc w:val="center"/>
              <w:rPr>
                <w:rFonts w:ascii="Times New Roman" w:hAnsi="Times New Roman"/>
                <w:sz w:val="20"/>
                <w:szCs w:val="20"/>
              </w:rPr>
            </w:pPr>
            <w:r w:rsidRPr="007577DD">
              <w:rPr>
                <w:rFonts w:ascii="Times New Roman" w:hAnsi="Times New Roman"/>
                <w:b/>
                <w:sz w:val="20"/>
                <w:szCs w:val="20"/>
              </w:rPr>
              <w:t xml:space="preserve"> Форма № 3П-наука</w:t>
            </w:r>
          </w:p>
        </w:tc>
      </w:tr>
      <w:tr w:rsidR="00E823F6" w:rsidRPr="007577DD" w:rsidTr="00D524B4">
        <w:tc>
          <w:tcPr>
            <w:tcW w:w="7796" w:type="dxa"/>
            <w:tcBorders>
              <w:top w:val="single" w:sz="6" w:space="0" w:color="auto"/>
              <w:left w:val="single" w:sz="6" w:space="0" w:color="auto"/>
              <w:bottom w:val="single" w:sz="6" w:space="0" w:color="auto"/>
              <w:right w:val="single" w:sz="6" w:space="0" w:color="auto"/>
            </w:tcBorders>
            <w:hideMark/>
          </w:tcPr>
          <w:p w:rsidR="00E823F6" w:rsidRPr="007577DD" w:rsidRDefault="00E823F6" w:rsidP="00D524B4">
            <w:pPr>
              <w:widowControl w:val="0"/>
              <w:autoSpaceDE w:val="0"/>
              <w:autoSpaceDN w:val="0"/>
              <w:adjustRightInd w:val="0"/>
              <w:spacing w:before="40" w:after="0" w:line="180" w:lineRule="exact"/>
              <w:rPr>
                <w:rFonts w:ascii="Times New Roman" w:hAnsi="Times New Roman"/>
                <w:b/>
                <w:sz w:val="20"/>
                <w:szCs w:val="20"/>
              </w:rPr>
            </w:pPr>
            <w:r w:rsidRPr="007577DD">
              <w:rPr>
                <w:rFonts w:ascii="Times New Roman" w:hAnsi="Times New Roman"/>
                <w:sz w:val="20"/>
                <w:szCs w:val="20"/>
              </w:rPr>
              <w:t>юридические лица государственной и муниципальной форм собственности, осуществляющие деятельность в сфере научных исследований и разработок</w:t>
            </w:r>
            <w:r w:rsidRPr="007577DD">
              <w:rPr>
                <w:rFonts w:ascii="Times New Roman" w:hAnsi="Times New Roman"/>
                <w:b/>
                <w:sz w:val="20"/>
                <w:szCs w:val="20"/>
              </w:rPr>
              <w:t>:</w:t>
            </w:r>
          </w:p>
          <w:p w:rsidR="00E823F6" w:rsidRPr="007577DD" w:rsidRDefault="00E823F6" w:rsidP="00D524B4">
            <w:pPr>
              <w:spacing w:before="60" w:after="0" w:line="180" w:lineRule="exact"/>
              <w:ind w:left="284"/>
              <w:rPr>
                <w:rFonts w:ascii="Times New Roman" w:hAnsi="Times New Roman"/>
                <w:sz w:val="20"/>
                <w:szCs w:val="20"/>
                <w:lang w:val="ru-MD"/>
              </w:rPr>
            </w:pPr>
            <w:r w:rsidRPr="007577DD">
              <w:rPr>
                <w:rFonts w:ascii="Times New Roman" w:hAnsi="Times New Roman"/>
                <w:sz w:val="20"/>
                <w:szCs w:val="20"/>
              </w:rPr>
              <w:t>- территориальному органу Росстата в субъекте Российской Федерации                      по установленному им адресу;</w:t>
            </w:r>
          </w:p>
          <w:p w:rsidR="00E823F6" w:rsidRPr="007577DD" w:rsidRDefault="00E823F6" w:rsidP="00D524B4">
            <w:pPr>
              <w:spacing w:before="40" w:after="0" w:line="180" w:lineRule="exact"/>
              <w:ind w:left="284"/>
              <w:rPr>
                <w:rFonts w:ascii="Times New Roman" w:hAnsi="Times New Roman"/>
                <w:sz w:val="20"/>
                <w:szCs w:val="20"/>
              </w:rPr>
            </w:pPr>
            <w:r w:rsidRPr="007577DD">
              <w:rPr>
                <w:rFonts w:ascii="Times New Roman" w:hAnsi="Times New Roman"/>
                <w:sz w:val="20"/>
                <w:szCs w:val="20"/>
              </w:rPr>
              <w:t xml:space="preserve">- органу местного самоуправления, органу исполнительной власти субъекта </w:t>
            </w:r>
          </w:p>
          <w:p w:rsidR="00E823F6" w:rsidRPr="007577DD" w:rsidRDefault="00E823F6" w:rsidP="00D524B4">
            <w:pPr>
              <w:spacing w:after="0" w:line="180" w:lineRule="exact"/>
              <w:ind w:left="284"/>
              <w:rPr>
                <w:rFonts w:ascii="Times New Roman" w:hAnsi="Times New Roman"/>
                <w:sz w:val="20"/>
                <w:szCs w:val="20"/>
              </w:rPr>
            </w:pPr>
            <w:r w:rsidRPr="007577DD">
              <w:rPr>
                <w:rFonts w:ascii="Times New Roman" w:hAnsi="Times New Roman"/>
                <w:sz w:val="20"/>
                <w:szCs w:val="20"/>
              </w:rPr>
              <w:t xml:space="preserve">  Российской Федерации, органу федеральной исполнительной власти, </w:t>
            </w:r>
          </w:p>
          <w:p w:rsidR="00E823F6" w:rsidRPr="007577DD" w:rsidRDefault="00E823F6" w:rsidP="00D524B4">
            <w:pPr>
              <w:spacing w:after="0" w:line="180" w:lineRule="exact"/>
              <w:ind w:left="284"/>
              <w:rPr>
                <w:rFonts w:ascii="Times New Roman" w:hAnsi="Times New Roman"/>
                <w:sz w:val="20"/>
                <w:szCs w:val="20"/>
              </w:rPr>
            </w:pPr>
            <w:r w:rsidRPr="007577DD">
              <w:rPr>
                <w:rFonts w:ascii="Times New Roman" w:hAnsi="Times New Roman"/>
                <w:sz w:val="20"/>
                <w:szCs w:val="20"/>
              </w:rPr>
              <w:t xml:space="preserve">   государственным академиям наук (по подчиненности)</w:t>
            </w:r>
            <w:r>
              <w:rPr>
                <w:noProof/>
              </w:rPr>
              <mc:AlternateContent>
                <mc:Choice Requires="wps">
                  <w:drawing>
                    <wp:anchor distT="0" distB="0" distL="114300" distR="114300" simplePos="0" relativeHeight="251661312" behindDoc="1" locked="0" layoutInCell="0" allowOverlap="1">
                      <wp:simplePos x="0" y="0"/>
                      <wp:positionH relativeFrom="column">
                        <wp:posOffset>7599680</wp:posOffset>
                      </wp:positionH>
                      <wp:positionV relativeFrom="paragraph">
                        <wp:posOffset>1144270</wp:posOffset>
                      </wp:positionV>
                      <wp:extent cx="1463675" cy="227330"/>
                      <wp:effectExtent l="0" t="0" r="22225" b="203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27330"/>
                              </a:xfrm>
                              <a:prstGeom prst="rect">
                                <a:avLst/>
                              </a:prstGeom>
                              <a:solidFill>
                                <a:srgbClr val="EAEAEA"/>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0C4F0" id="Прямоугольник 1" o:spid="_x0000_s1026" style="position:absolute;margin-left:598.4pt;margin-top:90.1pt;width:115.2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" o:allowincell="f" fillcolor="#eaeaea" strokeweight="1.25pt"/>
                  </w:pict>
                </mc:Fallback>
              </mc:AlternateContent>
            </w:r>
          </w:p>
        </w:tc>
        <w:tc>
          <w:tcPr>
            <w:tcW w:w="3119" w:type="dxa"/>
            <w:tcBorders>
              <w:top w:val="single" w:sz="6" w:space="0" w:color="auto"/>
              <w:left w:val="single" w:sz="6" w:space="0" w:color="auto"/>
              <w:bottom w:val="single" w:sz="6" w:space="0" w:color="auto"/>
              <w:right w:val="single" w:sz="6" w:space="0" w:color="auto"/>
            </w:tcBorders>
            <w:hideMark/>
          </w:tcPr>
          <w:p w:rsidR="00E823F6" w:rsidRPr="007577DD" w:rsidRDefault="00E823F6" w:rsidP="00D524B4">
            <w:pPr>
              <w:spacing w:before="60" w:after="0" w:line="180" w:lineRule="exact"/>
              <w:jc w:val="center"/>
              <w:rPr>
                <w:rFonts w:ascii="Times New Roman" w:hAnsi="Times New Roman"/>
                <w:sz w:val="20"/>
                <w:szCs w:val="20"/>
              </w:rPr>
            </w:pPr>
            <w:r w:rsidRPr="007577DD">
              <w:rPr>
                <w:rFonts w:ascii="Times New Roman" w:hAnsi="Times New Roman"/>
                <w:sz w:val="20"/>
                <w:szCs w:val="20"/>
              </w:rPr>
              <w:t xml:space="preserve">на 10 день </w:t>
            </w:r>
            <w:r w:rsidRPr="007577DD">
              <w:rPr>
                <w:rFonts w:ascii="Times New Roman" w:hAnsi="Times New Roman"/>
                <w:sz w:val="20"/>
                <w:szCs w:val="20"/>
              </w:rPr>
              <w:br/>
              <w:t>после отчетного периода</w:t>
            </w:r>
          </w:p>
        </w:tc>
        <w:tc>
          <w:tcPr>
            <w:tcW w:w="202" w:type="dxa"/>
          </w:tcPr>
          <w:p w:rsidR="00E823F6" w:rsidRPr="007577DD" w:rsidRDefault="00E823F6" w:rsidP="00D524B4">
            <w:pPr>
              <w:spacing w:after="0" w:line="180" w:lineRule="exact"/>
              <w:rPr>
                <w:rFonts w:ascii="Times New Roman" w:hAnsi="Times New Roman"/>
                <w:sz w:val="20"/>
                <w:szCs w:val="20"/>
              </w:rPr>
            </w:pPr>
          </w:p>
        </w:tc>
        <w:tc>
          <w:tcPr>
            <w:tcW w:w="3483" w:type="dxa"/>
          </w:tcPr>
          <w:p w:rsidR="00E823F6" w:rsidRPr="007577DD" w:rsidRDefault="00E823F6" w:rsidP="00D524B4">
            <w:pPr>
              <w:spacing w:after="0" w:line="240" w:lineRule="auto"/>
              <w:jc w:val="center"/>
              <w:rPr>
                <w:rFonts w:ascii="Times New Roman" w:hAnsi="Times New Roman"/>
                <w:sz w:val="20"/>
                <w:szCs w:val="20"/>
              </w:rPr>
            </w:pPr>
            <w:r w:rsidRPr="007577DD">
              <w:rPr>
                <w:rFonts w:ascii="Times New Roman" w:hAnsi="Times New Roman"/>
                <w:sz w:val="20"/>
                <w:szCs w:val="20"/>
              </w:rPr>
              <w:t xml:space="preserve">Приказ Росстата: </w:t>
            </w:r>
            <w:r w:rsidRPr="007577DD">
              <w:rPr>
                <w:rFonts w:ascii="Times New Roman" w:hAnsi="Times New Roman"/>
                <w:sz w:val="20"/>
                <w:szCs w:val="20"/>
              </w:rPr>
              <w:br/>
              <w:t xml:space="preserve">Об утверждении формы </w:t>
            </w:r>
            <w:r w:rsidRPr="007577DD">
              <w:rPr>
                <w:rFonts w:ascii="Times New Roman" w:hAnsi="Times New Roman"/>
                <w:sz w:val="20"/>
                <w:szCs w:val="20"/>
              </w:rPr>
              <w:br/>
              <w:t xml:space="preserve">от 30.11.2015 № 594   </w:t>
            </w:r>
          </w:p>
          <w:p w:rsidR="00E823F6" w:rsidRPr="007577DD" w:rsidRDefault="00E823F6" w:rsidP="00D524B4">
            <w:pPr>
              <w:spacing w:after="0" w:line="240" w:lineRule="auto"/>
              <w:jc w:val="center"/>
              <w:rPr>
                <w:rFonts w:ascii="Times New Roman" w:hAnsi="Times New Roman"/>
                <w:sz w:val="20"/>
                <w:szCs w:val="20"/>
              </w:rPr>
            </w:pPr>
            <w:r w:rsidRPr="007577DD">
              <w:rPr>
                <w:rFonts w:ascii="Times New Roman" w:hAnsi="Times New Roman"/>
                <w:sz w:val="20"/>
                <w:szCs w:val="20"/>
              </w:rPr>
              <w:t>О внесении изменений (при наличии)</w:t>
            </w:r>
          </w:p>
          <w:p w:rsidR="00E823F6" w:rsidRPr="007577DD" w:rsidRDefault="00E823F6" w:rsidP="00D524B4">
            <w:pPr>
              <w:spacing w:after="0" w:line="240" w:lineRule="auto"/>
              <w:jc w:val="center"/>
              <w:rPr>
                <w:rFonts w:ascii="Times New Roman" w:hAnsi="Times New Roman"/>
                <w:sz w:val="20"/>
                <w:szCs w:val="20"/>
              </w:rPr>
            </w:pPr>
            <w:r w:rsidRPr="007577DD">
              <w:rPr>
                <w:rFonts w:ascii="Times New Roman" w:hAnsi="Times New Roman"/>
                <w:sz w:val="20"/>
                <w:szCs w:val="20"/>
              </w:rPr>
              <w:t>от  __________ № ___</w:t>
            </w:r>
          </w:p>
          <w:p w:rsidR="00E823F6" w:rsidRPr="007577DD" w:rsidRDefault="00E823F6" w:rsidP="00D524B4">
            <w:pPr>
              <w:spacing w:after="0" w:line="240" w:lineRule="auto"/>
              <w:jc w:val="center"/>
              <w:rPr>
                <w:rFonts w:ascii="Times New Roman" w:hAnsi="Times New Roman"/>
                <w:sz w:val="20"/>
                <w:szCs w:val="20"/>
              </w:rPr>
            </w:pPr>
            <w:r w:rsidRPr="007577DD">
              <w:rPr>
                <w:rFonts w:ascii="Times New Roman" w:hAnsi="Times New Roman"/>
                <w:sz w:val="20"/>
                <w:szCs w:val="20"/>
              </w:rPr>
              <w:t>от  __________ № ___</w:t>
            </w:r>
          </w:p>
          <w:p w:rsidR="00E823F6" w:rsidRPr="007577DD" w:rsidRDefault="00E823F6" w:rsidP="00D524B4">
            <w:pPr>
              <w:spacing w:after="0" w:line="240" w:lineRule="auto"/>
              <w:jc w:val="center"/>
              <w:rPr>
                <w:rFonts w:ascii="Times New Roman" w:hAnsi="Times New Roman"/>
                <w:sz w:val="20"/>
                <w:szCs w:val="20"/>
              </w:rPr>
            </w:pPr>
            <w:r w:rsidRPr="007577DD">
              <w:rPr>
                <w:rFonts w:ascii="Times New Roman" w:hAnsi="Times New Roman"/>
                <w:sz w:val="20"/>
                <w:szCs w:val="20"/>
                <w:lang w:val="en-US"/>
              </w:rPr>
              <w:fldChar w:fldCharType="begin"/>
            </w:r>
            <w:r w:rsidRPr="007577DD">
              <w:rPr>
                <w:rFonts w:ascii="Times New Roman" w:hAnsi="Times New Roman"/>
                <w:sz w:val="20"/>
                <w:szCs w:val="20"/>
                <w:lang w:val="en-US"/>
              </w:rPr>
              <w:instrText xml:space="preserve"> INCLUDETEXT</w:instrText>
            </w:r>
            <w:r w:rsidRPr="007577DD">
              <w:rPr>
                <w:rFonts w:ascii="Times New Roman" w:hAnsi="Times New Roman"/>
                <w:sz w:val="20"/>
                <w:szCs w:val="20"/>
              </w:rPr>
              <w:instrText xml:space="preserve"> "</w:instrText>
            </w:r>
            <w:r w:rsidRPr="007577DD">
              <w:rPr>
                <w:rFonts w:ascii="Times New Roman" w:hAnsi="Times New Roman"/>
                <w:sz w:val="20"/>
                <w:szCs w:val="20"/>
                <w:lang w:val="en-US"/>
              </w:rPr>
              <w:instrText>c</w:instrText>
            </w:r>
            <w:r w:rsidRPr="007577DD">
              <w:rPr>
                <w:rFonts w:ascii="Times New Roman" w:hAnsi="Times New Roman"/>
                <w:sz w:val="20"/>
                <w:szCs w:val="20"/>
              </w:rPr>
              <w:instrText>:\\</w:instrText>
            </w:r>
            <w:r w:rsidRPr="007577DD">
              <w:rPr>
                <w:rFonts w:ascii="Times New Roman" w:hAnsi="Times New Roman"/>
                <w:sz w:val="20"/>
                <w:szCs w:val="20"/>
                <w:lang w:val="en-US"/>
              </w:rPr>
              <w:instrText>access</w:instrText>
            </w:r>
            <w:r w:rsidRPr="007577DD">
              <w:rPr>
                <w:rFonts w:ascii="Times New Roman" w:hAnsi="Times New Roman"/>
                <w:sz w:val="20"/>
                <w:szCs w:val="20"/>
              </w:rPr>
              <w:instrText>20\\</w:instrText>
            </w:r>
            <w:r w:rsidRPr="007577DD">
              <w:rPr>
                <w:rFonts w:ascii="Times New Roman" w:hAnsi="Times New Roman"/>
                <w:sz w:val="20"/>
                <w:szCs w:val="20"/>
                <w:lang w:val="en-US"/>
              </w:rPr>
              <w:instrText>kformp</w:instrText>
            </w:r>
            <w:r w:rsidRPr="007577DD">
              <w:rPr>
                <w:rFonts w:ascii="Times New Roman" w:hAnsi="Times New Roman"/>
                <w:sz w:val="20"/>
                <w:szCs w:val="20"/>
              </w:rPr>
              <w:instrText>\\</w:instrText>
            </w:r>
            <w:r w:rsidRPr="007577DD">
              <w:rPr>
                <w:rFonts w:ascii="Times New Roman" w:hAnsi="Times New Roman"/>
                <w:sz w:val="20"/>
                <w:szCs w:val="20"/>
                <w:lang w:val="en-US"/>
              </w:rPr>
              <w:instrText>period</w:instrText>
            </w:r>
            <w:r w:rsidRPr="007577DD">
              <w:rPr>
                <w:rFonts w:ascii="Times New Roman" w:hAnsi="Times New Roman"/>
                <w:sz w:val="20"/>
                <w:szCs w:val="20"/>
              </w:rPr>
              <w:instrText>.</w:instrText>
            </w:r>
            <w:r w:rsidRPr="007577DD">
              <w:rPr>
                <w:rFonts w:ascii="Times New Roman" w:hAnsi="Times New Roman"/>
                <w:sz w:val="20"/>
                <w:szCs w:val="20"/>
                <w:lang w:val="en-US"/>
              </w:rPr>
              <w:instrText>txt</w:instrText>
            </w:r>
            <w:r w:rsidRPr="007577DD">
              <w:rPr>
                <w:rFonts w:ascii="Times New Roman" w:hAnsi="Times New Roman"/>
                <w:sz w:val="20"/>
                <w:szCs w:val="20"/>
              </w:rPr>
              <w:instrText xml:space="preserve">" \* </w:instrText>
            </w:r>
            <w:r w:rsidRPr="007577DD">
              <w:rPr>
                <w:rFonts w:ascii="Times New Roman" w:hAnsi="Times New Roman"/>
                <w:sz w:val="20"/>
                <w:szCs w:val="20"/>
                <w:lang w:val="en-US"/>
              </w:rPr>
              <w:instrText xml:space="preserve">MERGEFORMAT </w:instrText>
            </w:r>
            <w:r w:rsidRPr="007577DD">
              <w:rPr>
                <w:rFonts w:ascii="Times New Roman" w:hAnsi="Times New Roman"/>
                <w:sz w:val="20"/>
                <w:szCs w:val="20"/>
                <w:lang w:val="en-US"/>
              </w:rPr>
              <w:fldChar w:fldCharType="separate"/>
            </w:r>
            <w:r w:rsidRPr="007577DD">
              <w:rPr>
                <w:rFonts w:ascii="Times New Roman" w:hAnsi="Times New Roman"/>
                <w:sz w:val="20"/>
                <w:szCs w:val="20"/>
              </w:rPr>
              <w:t xml:space="preserve"> </w:t>
            </w:r>
          </w:p>
          <w:p w:rsidR="00E823F6" w:rsidRPr="007577DD" w:rsidRDefault="00E823F6" w:rsidP="00D524B4">
            <w:pPr>
              <w:spacing w:after="0" w:line="240" w:lineRule="auto"/>
              <w:jc w:val="center"/>
              <w:rPr>
                <w:rFonts w:ascii="Times New Roman" w:hAnsi="Times New Roman"/>
                <w:sz w:val="20"/>
                <w:szCs w:val="20"/>
              </w:rPr>
            </w:pPr>
          </w:p>
          <w:p w:rsidR="00E823F6" w:rsidRPr="007577DD" w:rsidRDefault="00E823F6" w:rsidP="00D524B4">
            <w:pPr>
              <w:spacing w:after="0" w:line="240" w:lineRule="auto"/>
              <w:jc w:val="center"/>
              <w:rPr>
                <w:rFonts w:ascii="Times New Roman" w:hAnsi="Times New Roman"/>
                <w:sz w:val="20"/>
                <w:szCs w:val="20"/>
              </w:rPr>
            </w:pPr>
            <w:r w:rsidRPr="007577DD">
              <w:rPr>
                <w:rFonts w:ascii="Times New Roman" w:hAnsi="Times New Roman"/>
                <w:sz w:val="20"/>
                <w:szCs w:val="20"/>
              </w:rPr>
              <w:t xml:space="preserve">Квартальная </w:t>
            </w:r>
            <w:r w:rsidRPr="007577DD">
              <w:rPr>
                <w:rFonts w:ascii="Times New Roman" w:hAnsi="Times New Roman"/>
                <w:sz w:val="20"/>
                <w:szCs w:val="20"/>
                <w:lang w:val="en-US"/>
              </w:rPr>
              <w:fldChar w:fldCharType="end"/>
            </w:r>
          </w:p>
        </w:tc>
      </w:tr>
    </w:tbl>
    <w:p w:rsidR="00E823F6" w:rsidRPr="007577DD" w:rsidRDefault="00E823F6" w:rsidP="00E823F6">
      <w:pPr>
        <w:spacing w:after="0" w:line="240" w:lineRule="auto"/>
        <w:rPr>
          <w:rFonts w:ascii="Times New Roman" w:hAnsi="Times New Roman"/>
          <w:sz w:val="20"/>
          <w:szCs w:val="20"/>
          <w:lang w:val="ru-MD"/>
        </w:rPr>
      </w:pPr>
    </w:p>
    <w:p w:rsidR="00E823F6" w:rsidRPr="007577DD" w:rsidRDefault="00E823F6" w:rsidP="00E823F6">
      <w:pPr>
        <w:spacing w:after="0" w:line="240" w:lineRule="auto"/>
        <w:rPr>
          <w:rFonts w:ascii="Times New Roman" w:hAnsi="Times New Roman"/>
          <w:sz w:val="20"/>
          <w:szCs w:val="20"/>
          <w:lang w:val="ru-MD"/>
        </w:rPr>
      </w:pPr>
    </w:p>
    <w:p w:rsidR="00E823F6" w:rsidRPr="007577DD" w:rsidRDefault="00E823F6" w:rsidP="00E823F6">
      <w:pPr>
        <w:spacing w:after="0" w:line="240" w:lineRule="auto"/>
        <w:rPr>
          <w:rFonts w:ascii="Times New Roman" w:hAnsi="Times New Roman"/>
          <w:sz w:val="20"/>
          <w:szCs w:val="20"/>
          <w:lang w:val="ru-MD"/>
        </w:rPr>
      </w:pPr>
    </w:p>
    <w:p w:rsidR="00E823F6" w:rsidRPr="007577DD" w:rsidRDefault="00E823F6" w:rsidP="00E823F6">
      <w:pPr>
        <w:spacing w:after="0" w:line="240" w:lineRule="auto"/>
        <w:rPr>
          <w:rFonts w:ascii="Times New Roman" w:hAnsi="Times New Roman"/>
          <w:sz w:val="20"/>
          <w:szCs w:val="20"/>
          <w:lang w:val="ru-MD"/>
        </w:rPr>
      </w:pPr>
    </w:p>
    <w:tbl>
      <w:tblPr>
        <w:tblW w:w="0" w:type="auto"/>
        <w:tblInd w:w="354" w:type="dxa"/>
        <w:tblLayout w:type="fixed"/>
        <w:tblCellMar>
          <w:left w:w="71" w:type="dxa"/>
          <w:right w:w="71" w:type="dxa"/>
        </w:tblCellMar>
        <w:tblLook w:val="04A0" w:firstRow="1" w:lastRow="0" w:firstColumn="1" w:lastColumn="0" w:noHBand="0" w:noVBand="1"/>
      </w:tblPr>
      <w:tblGrid>
        <w:gridCol w:w="1560"/>
        <w:gridCol w:w="4299"/>
        <w:gridCol w:w="4300"/>
        <w:gridCol w:w="4300"/>
      </w:tblGrid>
      <w:tr w:rsidR="00E823F6" w:rsidRPr="007577DD" w:rsidTr="00D524B4">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E823F6" w:rsidRPr="007577DD" w:rsidRDefault="00E823F6" w:rsidP="00D524B4">
            <w:pPr>
              <w:spacing w:before="40" w:after="40" w:line="180" w:lineRule="exact"/>
              <w:rPr>
                <w:rFonts w:ascii="Times New Roman" w:hAnsi="Times New Roman"/>
                <w:sz w:val="20"/>
                <w:szCs w:val="20"/>
              </w:rPr>
            </w:pPr>
            <w:r w:rsidRPr="007577DD">
              <w:rPr>
                <w:rFonts w:ascii="Times New Roman" w:hAnsi="Times New Roman"/>
                <w:b/>
                <w:sz w:val="20"/>
                <w:szCs w:val="20"/>
              </w:rPr>
              <w:t>Наименование отчитывающейся организации</w:t>
            </w:r>
            <w:r w:rsidRPr="007577DD">
              <w:rPr>
                <w:rFonts w:ascii="Times New Roman" w:hAnsi="Times New Roman"/>
                <w:sz w:val="20"/>
                <w:szCs w:val="20"/>
              </w:rPr>
              <w:t xml:space="preserve"> ______________________________________________________________________________________________</w:t>
            </w:r>
          </w:p>
        </w:tc>
      </w:tr>
      <w:tr w:rsidR="00E823F6" w:rsidRPr="007577DD" w:rsidTr="00D524B4">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E823F6" w:rsidRPr="007577DD" w:rsidRDefault="00E823F6" w:rsidP="00D524B4">
            <w:pPr>
              <w:spacing w:before="40" w:after="40" w:line="180" w:lineRule="exact"/>
              <w:rPr>
                <w:rFonts w:ascii="Times New Roman" w:hAnsi="Times New Roman"/>
                <w:sz w:val="20"/>
                <w:szCs w:val="20"/>
              </w:rPr>
            </w:pPr>
            <w:r w:rsidRPr="007577DD">
              <w:rPr>
                <w:rFonts w:ascii="Times New Roman" w:hAnsi="Times New Roman"/>
                <w:b/>
                <w:sz w:val="20"/>
                <w:szCs w:val="20"/>
              </w:rPr>
              <w:t>Почтовый адрес</w:t>
            </w:r>
            <w:r w:rsidRPr="007577DD">
              <w:rPr>
                <w:rFonts w:ascii="Times New Roman" w:hAnsi="Times New Roman"/>
                <w:sz w:val="20"/>
                <w:szCs w:val="20"/>
              </w:rPr>
              <w:t xml:space="preserve"> _________________________________________________________________________________________________________________________</w:t>
            </w:r>
          </w:p>
        </w:tc>
      </w:tr>
      <w:tr w:rsidR="00E823F6" w:rsidRPr="007577DD" w:rsidTr="00D524B4">
        <w:trPr>
          <w:cantSplit/>
        </w:trPr>
        <w:tc>
          <w:tcPr>
            <w:tcW w:w="1560" w:type="dxa"/>
            <w:vMerge w:val="restart"/>
            <w:tcBorders>
              <w:top w:val="single" w:sz="6" w:space="0" w:color="auto"/>
              <w:left w:val="single" w:sz="6" w:space="0" w:color="auto"/>
              <w:bottom w:val="single" w:sz="6" w:space="0" w:color="auto"/>
              <w:right w:val="nil"/>
            </w:tcBorders>
            <w:hideMark/>
          </w:tcPr>
          <w:p w:rsidR="00E823F6" w:rsidRPr="007577DD" w:rsidRDefault="00E823F6" w:rsidP="00D524B4">
            <w:pPr>
              <w:spacing w:before="240" w:after="0" w:line="160" w:lineRule="exact"/>
              <w:jc w:val="center"/>
              <w:rPr>
                <w:rFonts w:ascii="Times New Roman" w:hAnsi="Times New Roman"/>
                <w:sz w:val="20"/>
                <w:szCs w:val="20"/>
              </w:rPr>
            </w:pPr>
            <w:r w:rsidRPr="007577DD">
              <w:rPr>
                <w:rFonts w:ascii="Times New Roman" w:hAnsi="Times New Roman"/>
                <w:sz w:val="20"/>
                <w:szCs w:val="20"/>
              </w:rPr>
              <w:t>Код</w:t>
            </w:r>
          </w:p>
          <w:p w:rsidR="00E823F6" w:rsidRPr="007577DD" w:rsidRDefault="00E823F6" w:rsidP="00D524B4">
            <w:pPr>
              <w:spacing w:after="0" w:line="160" w:lineRule="exact"/>
              <w:jc w:val="center"/>
              <w:rPr>
                <w:rFonts w:ascii="Times New Roman" w:hAnsi="Times New Roman"/>
                <w:sz w:val="20"/>
                <w:szCs w:val="20"/>
              </w:rPr>
            </w:pPr>
            <w:r w:rsidRPr="007577DD">
              <w:rPr>
                <w:rFonts w:ascii="Times New Roman" w:hAnsi="Times New Roman"/>
                <w:sz w:val="20"/>
                <w:szCs w:val="20"/>
              </w:rPr>
              <w:t xml:space="preserve">формы </w:t>
            </w:r>
          </w:p>
          <w:p w:rsidR="00E823F6" w:rsidRPr="007577DD" w:rsidRDefault="00E823F6" w:rsidP="00D524B4">
            <w:pPr>
              <w:spacing w:after="0" w:line="160" w:lineRule="exact"/>
              <w:jc w:val="center"/>
              <w:rPr>
                <w:rFonts w:ascii="Times New Roman" w:hAnsi="Times New Roman"/>
                <w:sz w:val="20"/>
                <w:szCs w:val="20"/>
              </w:rPr>
            </w:pPr>
            <w:r w:rsidRPr="007577DD">
              <w:rPr>
                <w:rFonts w:ascii="Times New Roman" w:hAnsi="Times New Roman"/>
                <w:sz w:val="20"/>
                <w:szCs w:val="20"/>
              </w:rPr>
              <w:t>по ОКУД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E823F6" w:rsidRPr="007577DD" w:rsidRDefault="00E823F6" w:rsidP="00D524B4">
            <w:pPr>
              <w:spacing w:before="120" w:after="120" w:line="160" w:lineRule="exact"/>
              <w:jc w:val="center"/>
              <w:rPr>
                <w:rFonts w:ascii="Times New Roman" w:hAnsi="Times New Roman"/>
                <w:sz w:val="20"/>
                <w:szCs w:val="20"/>
              </w:rPr>
            </w:pPr>
            <w:r w:rsidRPr="007577DD">
              <w:rPr>
                <w:rFonts w:ascii="Times New Roman" w:hAnsi="Times New Roman"/>
                <w:sz w:val="20"/>
                <w:szCs w:val="20"/>
              </w:rPr>
              <w:t>Код</w:t>
            </w:r>
          </w:p>
        </w:tc>
      </w:tr>
      <w:tr w:rsidR="00E823F6" w:rsidRPr="007577DD" w:rsidTr="00D524B4">
        <w:trPr>
          <w:cantSplit/>
        </w:trPr>
        <w:tc>
          <w:tcPr>
            <w:tcW w:w="300" w:type="dxa"/>
            <w:vMerge/>
            <w:tcBorders>
              <w:top w:val="single" w:sz="6" w:space="0" w:color="auto"/>
              <w:left w:val="single" w:sz="6" w:space="0" w:color="auto"/>
              <w:bottom w:val="single" w:sz="6" w:space="0" w:color="auto"/>
              <w:right w:val="nil"/>
            </w:tcBorders>
            <w:vAlign w:val="center"/>
            <w:hideMark/>
          </w:tcPr>
          <w:p w:rsidR="00E823F6" w:rsidRPr="007577DD" w:rsidRDefault="00E823F6" w:rsidP="00D524B4">
            <w:pPr>
              <w:spacing w:after="0" w:line="240" w:lineRule="auto"/>
              <w:rPr>
                <w:rFonts w:ascii="Times New Roman" w:hAnsi="Times New Roman"/>
                <w:sz w:val="20"/>
                <w:szCs w:val="20"/>
              </w:rPr>
            </w:pPr>
          </w:p>
        </w:tc>
        <w:tc>
          <w:tcPr>
            <w:tcW w:w="4299" w:type="dxa"/>
            <w:tcBorders>
              <w:top w:val="single" w:sz="6" w:space="0" w:color="auto"/>
              <w:left w:val="single" w:sz="4" w:space="0" w:color="auto"/>
              <w:bottom w:val="single" w:sz="6" w:space="0" w:color="auto"/>
              <w:right w:val="single" w:sz="6" w:space="0" w:color="auto"/>
            </w:tcBorders>
            <w:hideMark/>
          </w:tcPr>
          <w:p w:rsidR="00E823F6" w:rsidRPr="007577DD" w:rsidRDefault="00E823F6" w:rsidP="00D524B4">
            <w:pPr>
              <w:spacing w:after="0" w:line="160" w:lineRule="exact"/>
              <w:jc w:val="center"/>
              <w:rPr>
                <w:rFonts w:ascii="Times New Roman" w:hAnsi="Times New Roman"/>
                <w:sz w:val="20"/>
                <w:szCs w:val="20"/>
              </w:rPr>
            </w:pPr>
            <w:r w:rsidRPr="007577DD">
              <w:rPr>
                <w:rFonts w:ascii="Times New Roman" w:hAnsi="Times New Roman"/>
                <w:sz w:val="20"/>
                <w:szCs w:val="20"/>
              </w:rPr>
              <w:t xml:space="preserve">отчитывающейся организации </w:t>
            </w:r>
          </w:p>
          <w:p w:rsidR="00E823F6" w:rsidRPr="007577DD" w:rsidRDefault="00E823F6" w:rsidP="00D524B4">
            <w:pPr>
              <w:spacing w:after="0" w:line="160" w:lineRule="exact"/>
              <w:jc w:val="center"/>
              <w:rPr>
                <w:rFonts w:ascii="Times New Roman" w:hAnsi="Times New Roman"/>
                <w:sz w:val="20"/>
                <w:szCs w:val="20"/>
              </w:rPr>
            </w:pPr>
            <w:r w:rsidRPr="007577DD">
              <w:rPr>
                <w:rFonts w:ascii="Times New Roman" w:hAnsi="Times New Roman"/>
                <w:sz w:val="20"/>
                <w:szCs w:val="20"/>
              </w:rPr>
              <w:t>по ОКПО</w:t>
            </w:r>
          </w:p>
        </w:tc>
        <w:tc>
          <w:tcPr>
            <w:tcW w:w="4300" w:type="dxa"/>
            <w:tcBorders>
              <w:top w:val="single" w:sz="6" w:space="0" w:color="auto"/>
              <w:left w:val="single" w:sz="6" w:space="0" w:color="auto"/>
              <w:bottom w:val="single" w:sz="6" w:space="0" w:color="auto"/>
              <w:right w:val="single" w:sz="6" w:space="0" w:color="auto"/>
            </w:tcBorders>
            <w:hideMark/>
          </w:tcPr>
          <w:p w:rsidR="00E823F6" w:rsidRPr="007577DD" w:rsidRDefault="00E823F6" w:rsidP="00D524B4">
            <w:pPr>
              <w:spacing w:after="0" w:line="160" w:lineRule="exact"/>
              <w:jc w:val="center"/>
              <w:rPr>
                <w:rFonts w:ascii="Times New Roman" w:hAnsi="Times New Roman"/>
                <w:sz w:val="20"/>
                <w:szCs w:val="20"/>
              </w:rPr>
            </w:pPr>
            <w:r w:rsidRPr="007577DD">
              <w:rPr>
                <w:rFonts w:ascii="Times New Roman" w:hAnsi="Times New Roman"/>
                <w:sz w:val="20"/>
                <w:szCs w:val="20"/>
              </w:rPr>
              <w:t xml:space="preserve">типа отчитывающейся </w:t>
            </w:r>
            <w:r w:rsidRPr="007577DD">
              <w:rPr>
                <w:rFonts w:ascii="Times New Roman" w:hAnsi="Times New Roman"/>
                <w:sz w:val="20"/>
                <w:szCs w:val="20"/>
              </w:rPr>
              <w:br/>
              <w:t>организации</w:t>
            </w:r>
          </w:p>
        </w:tc>
        <w:tc>
          <w:tcPr>
            <w:tcW w:w="4300" w:type="dxa"/>
            <w:tcBorders>
              <w:top w:val="single" w:sz="6" w:space="0" w:color="auto"/>
              <w:left w:val="single" w:sz="6" w:space="0" w:color="auto"/>
              <w:bottom w:val="single" w:sz="6" w:space="0" w:color="auto"/>
              <w:right w:val="single" w:sz="6" w:space="0" w:color="auto"/>
            </w:tcBorders>
          </w:tcPr>
          <w:p w:rsidR="00E823F6" w:rsidRPr="007577DD" w:rsidRDefault="00E823F6" w:rsidP="00D524B4">
            <w:pPr>
              <w:spacing w:after="0" w:line="160" w:lineRule="exact"/>
              <w:jc w:val="center"/>
              <w:rPr>
                <w:rFonts w:ascii="Times New Roman" w:hAnsi="Times New Roman"/>
                <w:sz w:val="20"/>
                <w:szCs w:val="20"/>
              </w:rPr>
            </w:pPr>
          </w:p>
        </w:tc>
      </w:tr>
      <w:tr w:rsidR="00E823F6" w:rsidRPr="007577DD" w:rsidTr="00D524B4">
        <w:trPr>
          <w:cantSplit/>
        </w:trPr>
        <w:tc>
          <w:tcPr>
            <w:tcW w:w="1560" w:type="dxa"/>
            <w:tcBorders>
              <w:top w:val="single" w:sz="6" w:space="0" w:color="auto"/>
              <w:left w:val="single" w:sz="6" w:space="0" w:color="auto"/>
              <w:bottom w:val="nil"/>
              <w:right w:val="single" w:sz="6" w:space="0" w:color="auto"/>
            </w:tcBorders>
            <w:hideMark/>
          </w:tcPr>
          <w:p w:rsidR="00E823F6" w:rsidRPr="007577DD" w:rsidRDefault="00E823F6" w:rsidP="00D524B4">
            <w:pPr>
              <w:spacing w:after="0" w:line="180" w:lineRule="exact"/>
              <w:jc w:val="center"/>
              <w:rPr>
                <w:rFonts w:ascii="Times New Roman" w:hAnsi="Times New Roman"/>
                <w:sz w:val="20"/>
                <w:szCs w:val="20"/>
              </w:rPr>
            </w:pPr>
            <w:r w:rsidRPr="007577DD">
              <w:rPr>
                <w:rFonts w:ascii="Times New Roman" w:hAnsi="Times New Roman"/>
                <w:sz w:val="20"/>
                <w:szCs w:val="20"/>
              </w:rPr>
              <w:t>1</w:t>
            </w:r>
          </w:p>
        </w:tc>
        <w:tc>
          <w:tcPr>
            <w:tcW w:w="4299" w:type="dxa"/>
            <w:tcBorders>
              <w:top w:val="single" w:sz="6" w:space="0" w:color="auto"/>
              <w:left w:val="single" w:sz="6" w:space="0" w:color="auto"/>
              <w:bottom w:val="nil"/>
              <w:right w:val="single" w:sz="6" w:space="0" w:color="auto"/>
            </w:tcBorders>
            <w:hideMark/>
          </w:tcPr>
          <w:p w:rsidR="00E823F6" w:rsidRPr="007577DD" w:rsidRDefault="00E823F6" w:rsidP="00D524B4">
            <w:pPr>
              <w:spacing w:after="0" w:line="180" w:lineRule="exact"/>
              <w:jc w:val="center"/>
              <w:rPr>
                <w:rFonts w:ascii="Times New Roman" w:hAnsi="Times New Roman"/>
                <w:sz w:val="20"/>
                <w:szCs w:val="20"/>
              </w:rPr>
            </w:pPr>
            <w:r w:rsidRPr="007577DD">
              <w:rPr>
                <w:rFonts w:ascii="Times New Roman" w:hAnsi="Times New Roman"/>
                <w:sz w:val="20"/>
                <w:szCs w:val="20"/>
              </w:rPr>
              <w:t>2</w:t>
            </w:r>
          </w:p>
        </w:tc>
        <w:tc>
          <w:tcPr>
            <w:tcW w:w="4300" w:type="dxa"/>
            <w:tcBorders>
              <w:top w:val="single" w:sz="6" w:space="0" w:color="auto"/>
              <w:left w:val="single" w:sz="6" w:space="0" w:color="auto"/>
              <w:bottom w:val="nil"/>
              <w:right w:val="single" w:sz="6" w:space="0" w:color="auto"/>
            </w:tcBorders>
            <w:hideMark/>
          </w:tcPr>
          <w:p w:rsidR="00E823F6" w:rsidRPr="007577DD" w:rsidRDefault="00E823F6" w:rsidP="00D524B4">
            <w:pPr>
              <w:spacing w:after="0" w:line="180" w:lineRule="exact"/>
              <w:jc w:val="center"/>
              <w:rPr>
                <w:rFonts w:ascii="Times New Roman" w:hAnsi="Times New Roman"/>
                <w:sz w:val="20"/>
                <w:szCs w:val="20"/>
              </w:rPr>
            </w:pPr>
            <w:r w:rsidRPr="007577DD">
              <w:rPr>
                <w:rFonts w:ascii="Times New Roman" w:hAnsi="Times New Roman"/>
                <w:sz w:val="20"/>
                <w:szCs w:val="20"/>
              </w:rPr>
              <w:t>3</w:t>
            </w:r>
          </w:p>
        </w:tc>
        <w:tc>
          <w:tcPr>
            <w:tcW w:w="4300" w:type="dxa"/>
            <w:tcBorders>
              <w:top w:val="single" w:sz="6" w:space="0" w:color="auto"/>
              <w:left w:val="single" w:sz="6" w:space="0" w:color="auto"/>
              <w:bottom w:val="nil"/>
              <w:right w:val="single" w:sz="6" w:space="0" w:color="auto"/>
            </w:tcBorders>
            <w:hideMark/>
          </w:tcPr>
          <w:p w:rsidR="00E823F6" w:rsidRPr="007577DD" w:rsidRDefault="00E823F6" w:rsidP="00D524B4">
            <w:pPr>
              <w:spacing w:after="0" w:line="180" w:lineRule="exact"/>
              <w:jc w:val="center"/>
              <w:rPr>
                <w:rFonts w:ascii="Times New Roman" w:hAnsi="Times New Roman"/>
                <w:sz w:val="20"/>
                <w:szCs w:val="20"/>
              </w:rPr>
            </w:pPr>
            <w:r w:rsidRPr="007577DD">
              <w:rPr>
                <w:rFonts w:ascii="Times New Roman" w:hAnsi="Times New Roman"/>
                <w:sz w:val="20"/>
                <w:szCs w:val="20"/>
              </w:rPr>
              <w:t>4</w:t>
            </w:r>
          </w:p>
        </w:tc>
      </w:tr>
      <w:tr w:rsidR="00E823F6" w:rsidRPr="007577DD" w:rsidTr="00D524B4">
        <w:trPr>
          <w:cantSplit/>
        </w:trPr>
        <w:tc>
          <w:tcPr>
            <w:tcW w:w="1560" w:type="dxa"/>
            <w:tcBorders>
              <w:top w:val="single" w:sz="12" w:space="0" w:color="auto"/>
              <w:left w:val="single" w:sz="12" w:space="0" w:color="auto"/>
              <w:bottom w:val="single" w:sz="12" w:space="0" w:color="auto"/>
              <w:right w:val="single" w:sz="12" w:space="0" w:color="auto"/>
            </w:tcBorders>
            <w:hideMark/>
          </w:tcPr>
          <w:p w:rsidR="00E823F6" w:rsidRPr="007577DD" w:rsidRDefault="00E823F6" w:rsidP="00D524B4">
            <w:pPr>
              <w:spacing w:after="0" w:line="240" w:lineRule="auto"/>
              <w:jc w:val="center"/>
              <w:rPr>
                <w:rFonts w:ascii="Times New Roman" w:hAnsi="Times New Roman"/>
                <w:sz w:val="20"/>
                <w:szCs w:val="20"/>
              </w:rPr>
            </w:pPr>
            <w:r w:rsidRPr="007577DD">
              <w:rPr>
                <w:rFonts w:ascii="Times New Roman" w:hAnsi="Times New Roman"/>
                <w:sz w:val="20"/>
                <w:szCs w:val="20"/>
              </w:rPr>
              <w:t>0</w:t>
            </w:r>
            <w:r w:rsidRPr="007577DD">
              <w:rPr>
                <w:rFonts w:ascii="Times New Roman" w:hAnsi="Times New Roman"/>
                <w:sz w:val="20"/>
                <w:szCs w:val="20"/>
                <w:lang w:val="ru-MD"/>
              </w:rPr>
              <w:t>6</w:t>
            </w:r>
            <w:r w:rsidRPr="007577DD">
              <w:rPr>
                <w:rFonts w:ascii="Times New Roman" w:hAnsi="Times New Roman"/>
                <w:sz w:val="20"/>
                <w:szCs w:val="20"/>
              </w:rPr>
              <w:t>0</w:t>
            </w:r>
            <w:r w:rsidRPr="007577DD">
              <w:rPr>
                <w:rFonts w:ascii="Times New Roman" w:hAnsi="Times New Roman"/>
                <w:sz w:val="20"/>
                <w:szCs w:val="20"/>
                <w:lang w:val="ru-MD"/>
              </w:rPr>
              <w:t>6</w:t>
            </w:r>
            <w:r w:rsidRPr="007577DD">
              <w:rPr>
                <w:rFonts w:ascii="Times New Roman" w:hAnsi="Times New Roman"/>
                <w:sz w:val="20"/>
                <w:szCs w:val="20"/>
              </w:rPr>
              <w:t>0</w:t>
            </w:r>
            <w:r w:rsidRPr="007577DD">
              <w:rPr>
                <w:rFonts w:ascii="Times New Roman" w:hAnsi="Times New Roman"/>
                <w:sz w:val="20"/>
                <w:szCs w:val="20"/>
                <w:lang w:val="ru-MD"/>
              </w:rPr>
              <w:t>47</w:t>
            </w:r>
          </w:p>
        </w:tc>
        <w:tc>
          <w:tcPr>
            <w:tcW w:w="4299" w:type="dxa"/>
            <w:tcBorders>
              <w:top w:val="single" w:sz="12" w:space="0" w:color="auto"/>
              <w:left w:val="single" w:sz="12" w:space="0" w:color="auto"/>
              <w:bottom w:val="single" w:sz="12" w:space="0" w:color="auto"/>
              <w:right w:val="single" w:sz="12" w:space="0" w:color="auto"/>
            </w:tcBorders>
          </w:tcPr>
          <w:p w:rsidR="00E823F6" w:rsidRPr="007577DD" w:rsidRDefault="00E823F6" w:rsidP="00D524B4">
            <w:pPr>
              <w:spacing w:after="0" w:line="240" w:lineRule="auto"/>
              <w:rPr>
                <w:rFonts w:ascii="Times New Roman" w:hAnsi="Times New Roman"/>
                <w:sz w:val="20"/>
                <w:szCs w:val="20"/>
              </w:rPr>
            </w:pPr>
          </w:p>
        </w:tc>
        <w:tc>
          <w:tcPr>
            <w:tcW w:w="4300" w:type="dxa"/>
            <w:tcBorders>
              <w:top w:val="single" w:sz="12" w:space="0" w:color="auto"/>
              <w:left w:val="single" w:sz="12" w:space="0" w:color="auto"/>
              <w:bottom w:val="single" w:sz="12" w:space="0" w:color="auto"/>
              <w:right w:val="single" w:sz="12" w:space="0" w:color="auto"/>
            </w:tcBorders>
          </w:tcPr>
          <w:p w:rsidR="00E823F6" w:rsidRPr="007577DD" w:rsidRDefault="00E823F6" w:rsidP="00D524B4">
            <w:pPr>
              <w:spacing w:after="0" w:line="240" w:lineRule="auto"/>
              <w:rPr>
                <w:rFonts w:ascii="Times New Roman" w:hAnsi="Times New Roman"/>
                <w:sz w:val="20"/>
                <w:szCs w:val="20"/>
              </w:rPr>
            </w:pPr>
          </w:p>
        </w:tc>
        <w:tc>
          <w:tcPr>
            <w:tcW w:w="4300" w:type="dxa"/>
            <w:tcBorders>
              <w:top w:val="single" w:sz="12" w:space="0" w:color="auto"/>
              <w:left w:val="single" w:sz="12" w:space="0" w:color="auto"/>
              <w:bottom w:val="single" w:sz="12" w:space="0" w:color="auto"/>
              <w:right w:val="single" w:sz="12" w:space="0" w:color="auto"/>
            </w:tcBorders>
          </w:tcPr>
          <w:p w:rsidR="00E823F6" w:rsidRPr="007577DD" w:rsidRDefault="00E823F6" w:rsidP="00D524B4">
            <w:pPr>
              <w:spacing w:after="0" w:line="240" w:lineRule="auto"/>
              <w:rPr>
                <w:rFonts w:ascii="Times New Roman" w:hAnsi="Times New Roman"/>
                <w:sz w:val="20"/>
                <w:szCs w:val="20"/>
              </w:rPr>
            </w:pPr>
          </w:p>
        </w:tc>
      </w:tr>
    </w:tbl>
    <w:p w:rsidR="00E823F6" w:rsidRPr="007577DD" w:rsidRDefault="00E823F6" w:rsidP="00E823F6">
      <w:pPr>
        <w:spacing w:after="0" w:line="200" w:lineRule="exact"/>
        <w:ind w:left="7788"/>
        <w:rPr>
          <w:rFonts w:ascii="Times New Roman" w:hAnsi="Times New Roman"/>
          <w:sz w:val="24"/>
          <w:szCs w:val="20"/>
          <w:lang w:val="en-US"/>
        </w:rPr>
      </w:pPr>
    </w:p>
    <w:p w:rsidR="00E823F6" w:rsidRPr="007577DD" w:rsidRDefault="00E823F6" w:rsidP="00E823F6">
      <w:pPr>
        <w:spacing w:after="0" w:line="200" w:lineRule="exact"/>
        <w:ind w:left="7788"/>
        <w:rPr>
          <w:rFonts w:ascii="Times New Roman" w:hAnsi="Times New Roman"/>
          <w:b/>
          <w:sz w:val="18"/>
          <w:szCs w:val="20"/>
        </w:rPr>
      </w:pPr>
      <w:r w:rsidRPr="007577DD">
        <w:rPr>
          <w:rFonts w:ascii="Times New Roman" w:hAnsi="Times New Roman"/>
          <w:sz w:val="24"/>
          <w:szCs w:val="20"/>
        </w:rPr>
        <w:br w:type="page"/>
      </w:r>
      <w:r w:rsidRPr="007577DD">
        <w:rPr>
          <w:rFonts w:ascii="Times New Roman" w:hAnsi="Times New Roman"/>
          <w:sz w:val="18"/>
          <w:szCs w:val="20"/>
        </w:rPr>
        <w:lastRenderedPageBreak/>
        <w:t xml:space="preserve">                   Коды по ОКЕИ: человек – 792; тысяча рублей – 384 (с одним десятичным знаком</w:t>
      </w:r>
      <w:r w:rsidRPr="007577DD">
        <w:rPr>
          <w:rFonts w:ascii="Times New Roman" w:hAnsi="Times New Roman"/>
          <w:b/>
          <w:sz w:val="18"/>
          <w:szCs w:val="20"/>
        </w:rPr>
        <w:t>)</w:t>
      </w:r>
    </w:p>
    <w:tbl>
      <w:tblPr>
        <w:tblW w:w="0" w:type="auto"/>
        <w:tblInd w:w="392" w:type="dxa"/>
        <w:tblLayout w:type="fixed"/>
        <w:tblLook w:val="04A0" w:firstRow="1" w:lastRow="0" w:firstColumn="1" w:lastColumn="0" w:noHBand="0" w:noVBand="1"/>
      </w:tblPr>
      <w:tblGrid>
        <w:gridCol w:w="4111"/>
        <w:gridCol w:w="708"/>
        <w:gridCol w:w="453"/>
        <w:gridCol w:w="842"/>
        <w:gridCol w:w="831"/>
        <w:gridCol w:w="616"/>
        <w:gridCol w:w="1084"/>
        <w:gridCol w:w="826"/>
        <w:gridCol w:w="1057"/>
        <w:gridCol w:w="627"/>
        <w:gridCol w:w="971"/>
        <w:gridCol w:w="1057"/>
        <w:gridCol w:w="611"/>
        <w:gridCol w:w="1168"/>
      </w:tblGrid>
      <w:tr w:rsidR="00E823F6" w:rsidRPr="007577DD" w:rsidTr="00D524B4">
        <w:trPr>
          <w:trHeight w:val="653"/>
          <w:tblHeader/>
        </w:trPr>
        <w:tc>
          <w:tcPr>
            <w:tcW w:w="4111" w:type="dxa"/>
            <w:vMerge w:val="restart"/>
            <w:tcBorders>
              <w:top w:val="single" w:sz="4" w:space="0" w:color="auto"/>
              <w:left w:val="single" w:sz="4" w:space="0" w:color="auto"/>
              <w:bottom w:val="single" w:sz="4" w:space="0" w:color="auto"/>
              <w:right w:val="nil"/>
            </w:tcBorders>
            <w:vAlign w:val="center"/>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Категория персонала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Код</w:t>
            </w:r>
          </w:p>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кате-гории</w:t>
            </w:r>
          </w:p>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персо-нала</w:t>
            </w:r>
          </w:p>
        </w:tc>
        <w:tc>
          <w:tcPr>
            <w:tcW w:w="453" w:type="dxa"/>
            <w:vMerge w:val="restart"/>
            <w:tcBorders>
              <w:top w:val="single" w:sz="4" w:space="0" w:color="auto"/>
              <w:left w:val="nil"/>
              <w:bottom w:val="single" w:sz="4" w:space="0" w:color="auto"/>
              <w:right w:val="nil"/>
            </w:tcBorders>
            <w:vAlign w:val="center"/>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w:t>
            </w:r>
            <w:r w:rsidRPr="007577DD">
              <w:rPr>
                <w:rFonts w:ascii="Times New Roman" w:hAnsi="Times New Roman"/>
                <w:sz w:val="18"/>
                <w:szCs w:val="20"/>
              </w:rPr>
              <w:br/>
              <w:t>ст-</w:t>
            </w:r>
            <w:r w:rsidRPr="007577DD">
              <w:rPr>
                <w:rFonts w:ascii="Times New Roman" w:hAnsi="Times New Roman"/>
                <w:sz w:val="18"/>
                <w:szCs w:val="20"/>
              </w:rPr>
              <w:br/>
              <w:t>ро-</w:t>
            </w:r>
            <w:r w:rsidRPr="007577DD">
              <w:rPr>
                <w:rFonts w:ascii="Times New Roman" w:hAnsi="Times New Roman"/>
                <w:sz w:val="18"/>
                <w:szCs w:val="20"/>
              </w:rPr>
              <w:br/>
              <w:t>ки</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Средняя численность работников, человек</w:t>
            </w:r>
          </w:p>
        </w:tc>
        <w:tc>
          <w:tcPr>
            <w:tcW w:w="2526" w:type="dxa"/>
            <w:gridSpan w:val="3"/>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Фонд начисленной заработной платы работников за отчетный период, тыс руб</w:t>
            </w:r>
          </w:p>
          <w:p w:rsidR="00E823F6" w:rsidRPr="007577DD" w:rsidRDefault="00E823F6" w:rsidP="00D524B4">
            <w:pPr>
              <w:spacing w:after="0" w:line="200" w:lineRule="exact"/>
              <w:ind w:left="-57" w:right="-57"/>
              <w:jc w:val="center"/>
              <w:rPr>
                <w:rFonts w:ascii="Times New Roman" w:hAnsi="Times New Roman"/>
                <w:sz w:val="24"/>
                <w:szCs w:val="20"/>
              </w:rPr>
            </w:pPr>
            <w:r w:rsidRPr="007577DD">
              <w:rPr>
                <w:rFonts w:ascii="Times New Roman" w:hAnsi="Times New Roman"/>
                <w:sz w:val="18"/>
                <w:szCs w:val="20"/>
              </w:rPr>
              <w:t>с одним десятичным знаком</w:t>
            </w:r>
          </w:p>
        </w:tc>
        <w:tc>
          <w:tcPr>
            <w:tcW w:w="5491" w:type="dxa"/>
            <w:gridSpan w:val="6"/>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 xml:space="preserve">Фонд начисленной заработной платы работников по источникам финансирования, тыс руб с одним десятичным знаком  </w:t>
            </w:r>
          </w:p>
        </w:tc>
      </w:tr>
      <w:tr w:rsidR="00E823F6" w:rsidRPr="007577DD" w:rsidTr="00D524B4">
        <w:trPr>
          <w:trHeight w:val="519"/>
          <w:tblHeader/>
        </w:trPr>
        <w:tc>
          <w:tcPr>
            <w:tcW w:w="4111" w:type="dxa"/>
            <w:vMerge/>
            <w:tcBorders>
              <w:top w:val="single" w:sz="4" w:space="0" w:color="auto"/>
              <w:left w:val="single" w:sz="4" w:space="0" w:color="auto"/>
              <w:bottom w:val="single" w:sz="4" w:space="0" w:color="auto"/>
              <w:right w:val="nil"/>
            </w:tcBorders>
            <w:vAlign w:val="center"/>
            <w:hideMark/>
          </w:tcPr>
          <w:p w:rsidR="00E823F6" w:rsidRPr="007577DD" w:rsidRDefault="00E823F6" w:rsidP="00D524B4">
            <w:pPr>
              <w:spacing w:after="0" w:line="240" w:lineRule="auto"/>
              <w:rPr>
                <w:rFonts w:ascii="Times New Roman" w:hAnsi="Times New Roman"/>
                <w:sz w:val="18"/>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40" w:lineRule="auto"/>
              <w:rPr>
                <w:rFonts w:ascii="Times New Roman" w:hAnsi="Times New Roman"/>
                <w:sz w:val="18"/>
                <w:szCs w:val="20"/>
              </w:rPr>
            </w:pPr>
          </w:p>
        </w:tc>
        <w:tc>
          <w:tcPr>
            <w:tcW w:w="453" w:type="dxa"/>
            <w:vMerge/>
            <w:tcBorders>
              <w:top w:val="single" w:sz="4" w:space="0" w:color="auto"/>
              <w:left w:val="nil"/>
              <w:bottom w:val="single" w:sz="4" w:space="0" w:color="auto"/>
              <w:right w:val="nil"/>
            </w:tcBorders>
            <w:vAlign w:val="center"/>
            <w:hideMark/>
          </w:tcPr>
          <w:p w:rsidR="00E823F6" w:rsidRPr="007577DD" w:rsidRDefault="00E823F6" w:rsidP="00D524B4">
            <w:pPr>
              <w:spacing w:after="0" w:line="240" w:lineRule="auto"/>
              <w:rPr>
                <w:rFonts w:ascii="Times New Roman" w:hAnsi="Times New Roman"/>
                <w:sz w:val="18"/>
                <w:szCs w:val="20"/>
              </w:rPr>
            </w:pPr>
          </w:p>
        </w:tc>
        <w:tc>
          <w:tcPr>
            <w:tcW w:w="842" w:type="dxa"/>
            <w:vMerge w:val="restart"/>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списоч-ного состава (без внешних совмес-тите-</w:t>
            </w:r>
            <w:r w:rsidRPr="007577DD">
              <w:rPr>
                <w:rFonts w:ascii="Times New Roman" w:hAnsi="Times New Roman"/>
                <w:sz w:val="18"/>
                <w:szCs w:val="20"/>
              </w:rPr>
              <w:br/>
              <w:t>лей)</w:t>
            </w:r>
            <w:r w:rsidRPr="007577DD">
              <w:rPr>
                <w:rFonts w:ascii="Times New Roman" w:hAnsi="Times New Roman"/>
                <w:sz w:val="18"/>
                <w:szCs w:val="20"/>
                <w:vertAlign w:val="superscript"/>
              </w:rPr>
              <w:t xml:space="preserve"> 1)</w:t>
            </w:r>
          </w:p>
        </w:tc>
        <w:tc>
          <w:tcPr>
            <w:tcW w:w="831" w:type="dxa"/>
            <w:vMerge w:val="restart"/>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внешних совмес-</w:t>
            </w:r>
            <w:r w:rsidRPr="007577DD">
              <w:rPr>
                <w:rFonts w:ascii="Times New Roman" w:hAnsi="Times New Roman"/>
                <w:sz w:val="18"/>
                <w:szCs w:val="20"/>
              </w:rPr>
              <w:br/>
              <w:t>тите-</w:t>
            </w:r>
            <w:r w:rsidRPr="007577DD">
              <w:rPr>
                <w:rFonts w:ascii="Times New Roman" w:hAnsi="Times New Roman"/>
                <w:sz w:val="18"/>
                <w:szCs w:val="20"/>
              </w:rPr>
              <w:br/>
              <w:t xml:space="preserve">лей </w:t>
            </w:r>
            <w:r w:rsidRPr="007577DD">
              <w:rPr>
                <w:rFonts w:ascii="Times New Roman" w:hAnsi="Times New Roman"/>
                <w:sz w:val="18"/>
                <w:szCs w:val="20"/>
                <w:vertAlign w:val="superscript"/>
              </w:rPr>
              <w:t>2)</w:t>
            </w:r>
          </w:p>
        </w:tc>
        <w:tc>
          <w:tcPr>
            <w:tcW w:w="1700" w:type="dxa"/>
            <w:gridSpan w:val="2"/>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списочного состава (без внешних совместителей)</w:t>
            </w:r>
          </w:p>
        </w:tc>
        <w:tc>
          <w:tcPr>
            <w:tcW w:w="826" w:type="dxa"/>
            <w:vMerge w:val="restart"/>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внешних</w:t>
            </w:r>
          </w:p>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совмес-тителей</w:t>
            </w:r>
          </w:p>
        </w:tc>
        <w:tc>
          <w:tcPr>
            <w:tcW w:w="2655" w:type="dxa"/>
            <w:gridSpan w:val="3"/>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из гр.3 списочного состава (без внешних совместителей)</w:t>
            </w:r>
          </w:p>
        </w:tc>
        <w:tc>
          <w:tcPr>
            <w:tcW w:w="2836" w:type="dxa"/>
            <w:gridSpan w:val="3"/>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 xml:space="preserve"> из гр.5 внешних совместителей</w:t>
            </w:r>
          </w:p>
        </w:tc>
      </w:tr>
      <w:tr w:rsidR="00E823F6" w:rsidRPr="007577DD" w:rsidTr="00D524B4">
        <w:trPr>
          <w:trHeight w:val="1243"/>
          <w:tblHeader/>
        </w:trPr>
        <w:tc>
          <w:tcPr>
            <w:tcW w:w="4111" w:type="dxa"/>
            <w:vMerge/>
            <w:tcBorders>
              <w:top w:val="single" w:sz="4" w:space="0" w:color="auto"/>
              <w:left w:val="single" w:sz="4" w:space="0" w:color="auto"/>
              <w:bottom w:val="single" w:sz="4" w:space="0" w:color="auto"/>
              <w:right w:val="nil"/>
            </w:tcBorders>
            <w:vAlign w:val="center"/>
            <w:hideMark/>
          </w:tcPr>
          <w:p w:rsidR="00E823F6" w:rsidRPr="007577DD" w:rsidRDefault="00E823F6" w:rsidP="00D524B4">
            <w:pPr>
              <w:spacing w:after="0" w:line="240" w:lineRule="auto"/>
              <w:rPr>
                <w:rFonts w:ascii="Times New Roman" w:hAnsi="Times New Roman"/>
                <w:sz w:val="18"/>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40" w:lineRule="auto"/>
              <w:rPr>
                <w:rFonts w:ascii="Times New Roman" w:hAnsi="Times New Roman"/>
                <w:sz w:val="18"/>
                <w:szCs w:val="20"/>
              </w:rPr>
            </w:pPr>
          </w:p>
        </w:tc>
        <w:tc>
          <w:tcPr>
            <w:tcW w:w="453" w:type="dxa"/>
            <w:vMerge/>
            <w:tcBorders>
              <w:top w:val="single" w:sz="4" w:space="0" w:color="auto"/>
              <w:left w:val="nil"/>
              <w:bottom w:val="single" w:sz="4" w:space="0" w:color="auto"/>
              <w:right w:val="nil"/>
            </w:tcBorders>
            <w:vAlign w:val="center"/>
            <w:hideMark/>
          </w:tcPr>
          <w:p w:rsidR="00E823F6" w:rsidRPr="007577DD" w:rsidRDefault="00E823F6" w:rsidP="00D524B4">
            <w:pPr>
              <w:spacing w:after="0" w:line="240" w:lineRule="auto"/>
              <w:rPr>
                <w:rFonts w:ascii="Times New Roman" w:hAnsi="Times New Roman"/>
                <w:sz w:val="18"/>
                <w:szCs w:val="20"/>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40" w:lineRule="auto"/>
              <w:rPr>
                <w:rFonts w:ascii="Times New Roman" w:hAnsi="Times New Roman"/>
                <w:sz w:val="18"/>
                <w:szCs w:val="20"/>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40" w:lineRule="auto"/>
              <w:rPr>
                <w:rFonts w:ascii="Times New Roman" w:hAnsi="Times New Roman"/>
                <w:sz w:val="18"/>
                <w:szCs w:val="20"/>
              </w:rPr>
            </w:pPr>
          </w:p>
        </w:tc>
        <w:tc>
          <w:tcPr>
            <w:tcW w:w="616" w:type="dxa"/>
            <w:tcBorders>
              <w:top w:val="single" w:sz="4" w:space="0" w:color="auto"/>
              <w:left w:val="nil"/>
              <w:bottom w:val="single" w:sz="4" w:space="0" w:color="auto"/>
              <w:right w:val="single" w:sz="4" w:space="0" w:color="auto"/>
            </w:tcBorders>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всего</w:t>
            </w:r>
          </w:p>
        </w:tc>
        <w:tc>
          <w:tcPr>
            <w:tcW w:w="1084" w:type="dxa"/>
            <w:tcBorders>
              <w:top w:val="single" w:sz="4" w:space="0" w:color="auto"/>
              <w:left w:val="nil"/>
              <w:bottom w:val="single" w:sz="4" w:space="0" w:color="auto"/>
              <w:right w:val="single" w:sz="4" w:space="0" w:color="auto"/>
            </w:tcBorders>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в т.ч. по внутрен-</w:t>
            </w:r>
            <w:r w:rsidRPr="007577DD">
              <w:rPr>
                <w:rFonts w:ascii="Times New Roman" w:hAnsi="Times New Roman"/>
                <w:sz w:val="18"/>
                <w:szCs w:val="20"/>
              </w:rPr>
              <w:br/>
              <w:t>нему совмести-тельству</w:t>
            </w:r>
            <w:r w:rsidRPr="007577DD">
              <w:rPr>
                <w:rFonts w:ascii="Times New Roman" w:hAnsi="Times New Roman"/>
                <w:sz w:val="18"/>
                <w:szCs w:val="20"/>
                <w:vertAlign w:val="superscript"/>
              </w:rPr>
              <w:t>3)</w:t>
            </w: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40" w:lineRule="auto"/>
              <w:rPr>
                <w:rFonts w:ascii="Times New Roman" w:hAnsi="Times New Roman"/>
                <w:sz w:val="18"/>
                <w:szCs w:val="20"/>
              </w:rPr>
            </w:pPr>
          </w:p>
        </w:tc>
        <w:tc>
          <w:tcPr>
            <w:tcW w:w="1057" w:type="dxa"/>
            <w:tcBorders>
              <w:top w:val="single" w:sz="4" w:space="0" w:color="auto"/>
              <w:left w:val="nil"/>
              <w:bottom w:val="single" w:sz="4" w:space="0" w:color="auto"/>
              <w:right w:val="single" w:sz="4" w:space="0" w:color="auto"/>
            </w:tcBorders>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за счет средств бюджетов всех уровней (субсидий)</w:t>
            </w:r>
          </w:p>
        </w:tc>
        <w:tc>
          <w:tcPr>
            <w:tcW w:w="627" w:type="dxa"/>
            <w:tcBorders>
              <w:top w:val="single" w:sz="4" w:space="0" w:color="auto"/>
              <w:left w:val="nil"/>
              <w:bottom w:val="single" w:sz="4" w:space="0" w:color="auto"/>
              <w:right w:val="single" w:sz="4" w:space="0" w:color="auto"/>
            </w:tcBorders>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ОМС</w:t>
            </w:r>
          </w:p>
        </w:tc>
        <w:tc>
          <w:tcPr>
            <w:tcW w:w="971" w:type="dxa"/>
            <w:tcBorders>
              <w:top w:val="single" w:sz="4" w:space="0" w:color="auto"/>
              <w:left w:val="nil"/>
              <w:bottom w:val="single" w:sz="4" w:space="0" w:color="auto"/>
              <w:right w:val="single" w:sz="4" w:space="0" w:color="auto"/>
            </w:tcBorders>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средства от принося-щей доход деятель-ности</w:t>
            </w:r>
          </w:p>
        </w:tc>
        <w:tc>
          <w:tcPr>
            <w:tcW w:w="1057" w:type="dxa"/>
            <w:tcBorders>
              <w:top w:val="single" w:sz="4" w:space="0" w:color="auto"/>
              <w:left w:val="nil"/>
              <w:bottom w:val="single" w:sz="4" w:space="0" w:color="auto"/>
              <w:right w:val="single" w:sz="4" w:space="0" w:color="auto"/>
            </w:tcBorders>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за счет средств бюджетов всех уровней (субсидий)</w:t>
            </w:r>
          </w:p>
        </w:tc>
        <w:tc>
          <w:tcPr>
            <w:tcW w:w="611" w:type="dxa"/>
            <w:tcBorders>
              <w:top w:val="single" w:sz="4" w:space="0" w:color="auto"/>
              <w:left w:val="nil"/>
              <w:bottom w:val="single" w:sz="4" w:space="0" w:color="auto"/>
              <w:right w:val="single" w:sz="4" w:space="0" w:color="auto"/>
            </w:tcBorders>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ОМС</w:t>
            </w:r>
          </w:p>
        </w:tc>
        <w:tc>
          <w:tcPr>
            <w:tcW w:w="1168" w:type="dxa"/>
            <w:tcBorders>
              <w:top w:val="single" w:sz="4" w:space="0" w:color="auto"/>
              <w:left w:val="nil"/>
              <w:bottom w:val="single" w:sz="4" w:space="0" w:color="auto"/>
              <w:right w:val="single" w:sz="4" w:space="0" w:color="auto"/>
            </w:tcBorders>
            <w:hideMark/>
          </w:tcPr>
          <w:p w:rsidR="00E823F6" w:rsidRPr="007577DD" w:rsidRDefault="00E823F6" w:rsidP="00D524B4">
            <w:pPr>
              <w:spacing w:after="0" w:line="200" w:lineRule="exact"/>
              <w:ind w:left="-57" w:right="-57"/>
              <w:jc w:val="center"/>
              <w:rPr>
                <w:rFonts w:ascii="Times New Roman" w:hAnsi="Times New Roman"/>
                <w:sz w:val="18"/>
                <w:szCs w:val="20"/>
              </w:rPr>
            </w:pPr>
            <w:r w:rsidRPr="007577DD">
              <w:rPr>
                <w:rFonts w:ascii="Times New Roman" w:hAnsi="Times New Roman"/>
                <w:sz w:val="18"/>
                <w:szCs w:val="20"/>
              </w:rPr>
              <w:t>средства от приносящей доход деятель-ности</w:t>
            </w:r>
          </w:p>
        </w:tc>
      </w:tr>
      <w:tr w:rsidR="00E823F6" w:rsidRPr="007577DD" w:rsidTr="00D524B4">
        <w:trPr>
          <w:tblHeader/>
        </w:trPr>
        <w:tc>
          <w:tcPr>
            <w:tcW w:w="411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А</w:t>
            </w:r>
          </w:p>
        </w:tc>
        <w:tc>
          <w:tcPr>
            <w:tcW w:w="708" w:type="dxa"/>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Б</w:t>
            </w:r>
          </w:p>
        </w:tc>
        <w:tc>
          <w:tcPr>
            <w:tcW w:w="453" w:type="dxa"/>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В</w:t>
            </w:r>
          </w:p>
        </w:tc>
        <w:tc>
          <w:tcPr>
            <w:tcW w:w="842" w:type="dxa"/>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1</w:t>
            </w:r>
          </w:p>
        </w:tc>
        <w:tc>
          <w:tcPr>
            <w:tcW w:w="831" w:type="dxa"/>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2</w:t>
            </w:r>
          </w:p>
        </w:tc>
        <w:tc>
          <w:tcPr>
            <w:tcW w:w="616" w:type="dxa"/>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3</w:t>
            </w:r>
          </w:p>
        </w:tc>
        <w:tc>
          <w:tcPr>
            <w:tcW w:w="1084" w:type="dxa"/>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4</w:t>
            </w:r>
          </w:p>
        </w:tc>
        <w:tc>
          <w:tcPr>
            <w:tcW w:w="826" w:type="dxa"/>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5</w:t>
            </w:r>
          </w:p>
        </w:tc>
        <w:tc>
          <w:tcPr>
            <w:tcW w:w="1057" w:type="dxa"/>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6</w:t>
            </w:r>
          </w:p>
        </w:tc>
        <w:tc>
          <w:tcPr>
            <w:tcW w:w="627" w:type="dxa"/>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7</w:t>
            </w:r>
          </w:p>
        </w:tc>
        <w:tc>
          <w:tcPr>
            <w:tcW w:w="971" w:type="dxa"/>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8</w:t>
            </w:r>
          </w:p>
        </w:tc>
        <w:tc>
          <w:tcPr>
            <w:tcW w:w="1057" w:type="dxa"/>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9</w:t>
            </w:r>
          </w:p>
        </w:tc>
        <w:tc>
          <w:tcPr>
            <w:tcW w:w="611" w:type="dxa"/>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10</w:t>
            </w:r>
          </w:p>
        </w:tc>
        <w:tc>
          <w:tcPr>
            <w:tcW w:w="1168" w:type="dxa"/>
            <w:tcBorders>
              <w:top w:val="single" w:sz="4" w:space="0" w:color="auto"/>
              <w:left w:val="nil"/>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11</w:t>
            </w:r>
          </w:p>
        </w:tc>
      </w:tr>
      <w:tr w:rsidR="00E823F6" w:rsidRPr="007577DD" w:rsidTr="00D524B4">
        <w:trPr>
          <w:trHeight w:val="315"/>
        </w:trPr>
        <w:tc>
          <w:tcPr>
            <w:tcW w:w="4111"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Всего работников</w:t>
            </w:r>
            <w:r w:rsidRPr="007577DD">
              <w:rPr>
                <w:rFonts w:ascii="Times New Roman" w:hAnsi="Times New Roman"/>
                <w:sz w:val="18"/>
                <w:szCs w:val="20"/>
              </w:rPr>
              <w:br/>
              <w:t>(сумма строк 02, 09-14)</w:t>
            </w:r>
          </w:p>
        </w:tc>
        <w:tc>
          <w:tcPr>
            <w:tcW w:w="708"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color w:val="000000"/>
                <w:sz w:val="18"/>
                <w:szCs w:val="20"/>
                <w:lang w:val="ru-MD"/>
              </w:rPr>
            </w:pPr>
            <w:r w:rsidRPr="007577DD">
              <w:rPr>
                <w:rFonts w:ascii="Times New Roman" w:hAnsi="Times New Roman"/>
                <w:color w:val="000000"/>
                <w:sz w:val="18"/>
                <w:szCs w:val="20"/>
                <w:lang w:val="ru-MD"/>
              </w:rPr>
              <w:t>100</w:t>
            </w:r>
          </w:p>
        </w:tc>
        <w:tc>
          <w:tcPr>
            <w:tcW w:w="453"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01</w:t>
            </w: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2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jc w:val="center"/>
              <w:rPr>
                <w:rFonts w:ascii="Times New Roman" w:hAnsi="Times New Roman"/>
                <w:sz w:val="18"/>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r>
      <w:tr w:rsidR="00E823F6" w:rsidRPr="007577DD" w:rsidTr="00D524B4">
        <w:trPr>
          <w:trHeight w:val="199"/>
        </w:trPr>
        <w:tc>
          <w:tcPr>
            <w:tcW w:w="4111"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ind w:left="340"/>
              <w:rPr>
                <w:rFonts w:ascii="Times New Roman" w:hAnsi="Times New Roman"/>
                <w:sz w:val="18"/>
                <w:szCs w:val="20"/>
              </w:rPr>
            </w:pPr>
            <w:r w:rsidRPr="007577DD">
              <w:rPr>
                <w:rFonts w:ascii="Times New Roman" w:hAnsi="Times New Roman"/>
                <w:sz w:val="18"/>
                <w:szCs w:val="20"/>
              </w:rPr>
              <w:t>в том числе:</w:t>
            </w:r>
          </w:p>
        </w:tc>
        <w:tc>
          <w:tcPr>
            <w:tcW w:w="708" w:type="dxa"/>
            <w:tcBorders>
              <w:top w:val="single" w:sz="4" w:space="0" w:color="auto"/>
              <w:left w:val="single" w:sz="4" w:space="0" w:color="auto"/>
              <w:bottom w:val="single" w:sz="4" w:space="0" w:color="auto"/>
              <w:right w:val="single" w:sz="4" w:space="0" w:color="auto"/>
            </w:tcBorders>
            <w:vAlign w:val="bottom"/>
          </w:tcPr>
          <w:p w:rsidR="00E823F6" w:rsidRPr="007577DD" w:rsidRDefault="00E823F6" w:rsidP="00D524B4">
            <w:pPr>
              <w:spacing w:after="0" w:line="200" w:lineRule="exact"/>
              <w:jc w:val="center"/>
              <w:rPr>
                <w:rFonts w:ascii="Times New Roman" w:hAnsi="Times New Roman"/>
                <w:color w:val="000000"/>
                <w:sz w:val="18"/>
                <w:szCs w:val="20"/>
              </w:rPr>
            </w:pPr>
          </w:p>
        </w:tc>
        <w:tc>
          <w:tcPr>
            <w:tcW w:w="453" w:type="dxa"/>
            <w:tcBorders>
              <w:top w:val="single" w:sz="4" w:space="0" w:color="auto"/>
              <w:left w:val="single" w:sz="4" w:space="0" w:color="auto"/>
              <w:bottom w:val="single" w:sz="4" w:space="0" w:color="auto"/>
              <w:right w:val="single" w:sz="4" w:space="0" w:color="auto"/>
            </w:tcBorders>
            <w:vAlign w:val="bottom"/>
          </w:tcPr>
          <w:p w:rsidR="00E823F6" w:rsidRPr="007577DD" w:rsidRDefault="00E823F6" w:rsidP="00D524B4">
            <w:pPr>
              <w:spacing w:after="0" w:line="200" w:lineRule="exact"/>
              <w:jc w:val="center"/>
              <w:rPr>
                <w:rFonts w:ascii="Times New Roman" w:hAnsi="Times New Roman"/>
                <w:sz w:val="18"/>
                <w:szCs w:val="20"/>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r>
      <w:tr w:rsidR="00E823F6" w:rsidRPr="007577DD" w:rsidTr="00D524B4">
        <w:trPr>
          <w:trHeight w:val="127"/>
        </w:trPr>
        <w:tc>
          <w:tcPr>
            <w:tcW w:w="4111"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00" w:lineRule="exact"/>
              <w:ind w:left="113"/>
              <w:rPr>
                <w:rFonts w:ascii="Times New Roman" w:hAnsi="Times New Roman"/>
                <w:sz w:val="18"/>
                <w:szCs w:val="20"/>
              </w:rPr>
            </w:pPr>
            <w:r w:rsidRPr="007577DD">
              <w:rPr>
                <w:rFonts w:ascii="Times New Roman" w:hAnsi="Times New Roman"/>
                <w:sz w:val="18"/>
                <w:szCs w:val="20"/>
              </w:rPr>
              <w:t xml:space="preserve">научные работники (исследователи) </w:t>
            </w:r>
            <w:r w:rsidRPr="007577DD">
              <w:rPr>
                <w:rFonts w:ascii="Times New Roman" w:hAnsi="Times New Roman"/>
                <w:sz w:val="18"/>
                <w:szCs w:val="20"/>
              </w:rPr>
              <w:br/>
              <w:t>(сумма строк 03, 04, 05, 08)</w:t>
            </w:r>
          </w:p>
        </w:tc>
        <w:tc>
          <w:tcPr>
            <w:tcW w:w="708"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color w:val="000000"/>
                <w:sz w:val="18"/>
                <w:szCs w:val="20"/>
                <w:lang w:val="ru-MD"/>
              </w:rPr>
            </w:pPr>
            <w:r w:rsidRPr="007577DD">
              <w:rPr>
                <w:rFonts w:ascii="Times New Roman" w:hAnsi="Times New Roman"/>
                <w:color w:val="000000"/>
                <w:sz w:val="18"/>
                <w:szCs w:val="20"/>
                <w:lang w:val="ru-MD"/>
              </w:rPr>
              <w:t>301</w:t>
            </w:r>
          </w:p>
        </w:tc>
        <w:tc>
          <w:tcPr>
            <w:tcW w:w="453"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02</w:t>
            </w: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r>
      <w:tr w:rsidR="00E823F6" w:rsidRPr="007577DD" w:rsidTr="00D524B4">
        <w:trPr>
          <w:trHeight w:val="226"/>
        </w:trPr>
        <w:tc>
          <w:tcPr>
            <w:tcW w:w="4111"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ind w:left="340"/>
              <w:rPr>
                <w:rFonts w:ascii="Times New Roman" w:hAnsi="Times New Roman"/>
                <w:sz w:val="18"/>
                <w:szCs w:val="20"/>
              </w:rPr>
            </w:pPr>
            <w:r w:rsidRPr="007577DD">
              <w:rPr>
                <w:rFonts w:ascii="Times New Roman" w:hAnsi="Times New Roman"/>
                <w:sz w:val="18"/>
                <w:szCs w:val="20"/>
              </w:rPr>
              <w:t>в том числе:</w:t>
            </w:r>
          </w:p>
        </w:tc>
        <w:tc>
          <w:tcPr>
            <w:tcW w:w="708" w:type="dxa"/>
            <w:tcBorders>
              <w:top w:val="single" w:sz="4" w:space="0" w:color="auto"/>
              <w:left w:val="single" w:sz="4" w:space="0" w:color="auto"/>
              <w:bottom w:val="single" w:sz="4" w:space="0" w:color="auto"/>
              <w:right w:val="single" w:sz="4" w:space="0" w:color="auto"/>
            </w:tcBorders>
            <w:vAlign w:val="bottom"/>
          </w:tcPr>
          <w:p w:rsidR="00E823F6" w:rsidRPr="007577DD" w:rsidRDefault="00E823F6" w:rsidP="00D524B4">
            <w:pPr>
              <w:spacing w:after="0" w:line="200" w:lineRule="exact"/>
              <w:jc w:val="center"/>
              <w:rPr>
                <w:rFonts w:ascii="Times New Roman" w:hAnsi="Times New Roman"/>
                <w:color w:val="000000"/>
                <w:sz w:val="18"/>
                <w:szCs w:val="20"/>
              </w:rPr>
            </w:pPr>
          </w:p>
        </w:tc>
        <w:tc>
          <w:tcPr>
            <w:tcW w:w="453" w:type="dxa"/>
            <w:tcBorders>
              <w:top w:val="single" w:sz="4" w:space="0" w:color="auto"/>
              <w:left w:val="single" w:sz="4" w:space="0" w:color="auto"/>
              <w:bottom w:val="single" w:sz="4" w:space="0" w:color="auto"/>
              <w:right w:val="single" w:sz="4" w:space="0" w:color="auto"/>
            </w:tcBorders>
            <w:vAlign w:val="bottom"/>
          </w:tcPr>
          <w:p w:rsidR="00E823F6" w:rsidRPr="007577DD" w:rsidRDefault="00E823F6" w:rsidP="00D524B4">
            <w:pPr>
              <w:spacing w:after="0" w:line="200" w:lineRule="exact"/>
              <w:jc w:val="center"/>
              <w:rPr>
                <w:rFonts w:ascii="Times New Roman" w:hAnsi="Times New Roman"/>
                <w:sz w:val="18"/>
                <w:szCs w:val="20"/>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r>
      <w:tr w:rsidR="00E823F6" w:rsidRPr="007577DD" w:rsidTr="00D524B4">
        <w:trPr>
          <w:trHeight w:val="198"/>
        </w:trPr>
        <w:tc>
          <w:tcPr>
            <w:tcW w:w="4111"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ind w:left="227"/>
              <w:rPr>
                <w:rFonts w:ascii="Times New Roman" w:hAnsi="Times New Roman"/>
                <w:sz w:val="18"/>
                <w:szCs w:val="20"/>
              </w:rPr>
            </w:pPr>
            <w:r w:rsidRPr="007577DD">
              <w:rPr>
                <w:rFonts w:ascii="Times New Roman" w:hAnsi="Times New Roman"/>
                <w:sz w:val="18"/>
                <w:szCs w:val="20"/>
              </w:rPr>
              <w:t xml:space="preserve">руководитель организации </w:t>
            </w:r>
          </w:p>
        </w:tc>
        <w:tc>
          <w:tcPr>
            <w:tcW w:w="708"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color w:val="000000"/>
                <w:sz w:val="18"/>
                <w:szCs w:val="20"/>
                <w:lang w:val="ru-MD"/>
              </w:rPr>
            </w:pPr>
            <w:r w:rsidRPr="007577DD">
              <w:rPr>
                <w:rFonts w:ascii="Times New Roman" w:hAnsi="Times New Roman"/>
                <w:color w:val="000000"/>
                <w:sz w:val="18"/>
                <w:szCs w:val="20"/>
                <w:lang w:val="ru-MD"/>
              </w:rPr>
              <w:t>101</w:t>
            </w:r>
          </w:p>
        </w:tc>
        <w:tc>
          <w:tcPr>
            <w:tcW w:w="453"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03</w:t>
            </w: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r>
      <w:tr w:rsidR="00E823F6" w:rsidRPr="007577DD" w:rsidTr="00D524B4">
        <w:trPr>
          <w:trHeight w:val="141"/>
        </w:trPr>
        <w:tc>
          <w:tcPr>
            <w:tcW w:w="4111"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00" w:lineRule="exact"/>
              <w:ind w:left="227"/>
              <w:rPr>
                <w:rFonts w:ascii="Times New Roman" w:hAnsi="Times New Roman"/>
                <w:sz w:val="18"/>
                <w:szCs w:val="20"/>
              </w:rPr>
            </w:pPr>
            <w:r w:rsidRPr="007577DD">
              <w:rPr>
                <w:rFonts w:ascii="Times New Roman" w:hAnsi="Times New Roman"/>
                <w:sz w:val="18"/>
                <w:szCs w:val="20"/>
              </w:rPr>
              <w:t xml:space="preserve">заместители руководителя, руководители структурных подразделений </w:t>
            </w:r>
            <w:r w:rsidRPr="007577DD">
              <w:rPr>
                <w:rFonts w:ascii="Times New Roman" w:hAnsi="Times New Roman"/>
                <w:color w:val="000000"/>
                <w:sz w:val="18"/>
                <w:szCs w:val="20"/>
              </w:rPr>
              <w:t>(кроме врачей-руководителей структурных подразделений)</w:t>
            </w:r>
            <w:r w:rsidRPr="007577DD">
              <w:rPr>
                <w:rFonts w:ascii="Times New Roman" w:hAnsi="Times New Roman"/>
                <w:sz w:val="18"/>
                <w:szCs w:val="20"/>
              </w:rPr>
              <w:t xml:space="preserve"> и их заместители</w:t>
            </w:r>
          </w:p>
        </w:tc>
        <w:tc>
          <w:tcPr>
            <w:tcW w:w="708"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color w:val="000000"/>
                <w:sz w:val="18"/>
                <w:szCs w:val="20"/>
                <w:lang w:val="ru-MD"/>
              </w:rPr>
            </w:pPr>
            <w:r w:rsidRPr="007577DD">
              <w:rPr>
                <w:rFonts w:ascii="Times New Roman" w:hAnsi="Times New Roman"/>
                <w:color w:val="000000"/>
                <w:sz w:val="18"/>
                <w:szCs w:val="20"/>
                <w:lang w:val="ru-MD"/>
              </w:rPr>
              <w:t>102</w:t>
            </w:r>
          </w:p>
        </w:tc>
        <w:tc>
          <w:tcPr>
            <w:tcW w:w="453"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04</w:t>
            </w: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r>
      <w:tr w:rsidR="00E823F6" w:rsidRPr="007577DD" w:rsidTr="00D524B4">
        <w:trPr>
          <w:trHeight w:val="214"/>
        </w:trPr>
        <w:tc>
          <w:tcPr>
            <w:tcW w:w="4111"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ind w:left="227"/>
              <w:rPr>
                <w:rFonts w:ascii="Times New Roman" w:hAnsi="Times New Roman"/>
                <w:sz w:val="18"/>
                <w:szCs w:val="20"/>
              </w:rPr>
            </w:pPr>
            <w:r w:rsidRPr="007577DD">
              <w:rPr>
                <w:rFonts w:ascii="Times New Roman" w:hAnsi="Times New Roman"/>
                <w:sz w:val="18"/>
                <w:szCs w:val="20"/>
              </w:rPr>
              <w:t xml:space="preserve">научные сотрудники </w:t>
            </w:r>
          </w:p>
        </w:tc>
        <w:tc>
          <w:tcPr>
            <w:tcW w:w="708"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color w:val="000000"/>
                <w:sz w:val="18"/>
                <w:szCs w:val="20"/>
                <w:lang w:val="ru-MD"/>
              </w:rPr>
            </w:pPr>
            <w:r w:rsidRPr="007577DD">
              <w:rPr>
                <w:rFonts w:ascii="Times New Roman" w:hAnsi="Times New Roman"/>
                <w:color w:val="000000"/>
                <w:sz w:val="18"/>
                <w:szCs w:val="20"/>
                <w:lang w:val="ru-MD"/>
              </w:rPr>
              <w:t>311</w:t>
            </w:r>
          </w:p>
        </w:tc>
        <w:tc>
          <w:tcPr>
            <w:tcW w:w="453"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05</w:t>
            </w: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r>
      <w:tr w:rsidR="00E823F6" w:rsidRPr="007577DD" w:rsidTr="00D524B4">
        <w:trPr>
          <w:trHeight w:val="184"/>
        </w:trPr>
        <w:tc>
          <w:tcPr>
            <w:tcW w:w="4111"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ind w:left="567"/>
              <w:rPr>
                <w:rFonts w:ascii="Times New Roman" w:hAnsi="Times New Roman"/>
                <w:sz w:val="18"/>
                <w:szCs w:val="20"/>
              </w:rPr>
            </w:pPr>
            <w:r w:rsidRPr="007577DD">
              <w:rPr>
                <w:rFonts w:ascii="Times New Roman" w:hAnsi="Times New Roman"/>
                <w:sz w:val="18"/>
                <w:szCs w:val="20"/>
              </w:rPr>
              <w:t>из них:</w:t>
            </w:r>
          </w:p>
        </w:tc>
        <w:tc>
          <w:tcPr>
            <w:tcW w:w="708" w:type="dxa"/>
            <w:tcBorders>
              <w:top w:val="single" w:sz="4" w:space="0" w:color="auto"/>
              <w:left w:val="single" w:sz="4" w:space="0" w:color="auto"/>
              <w:bottom w:val="single" w:sz="4" w:space="0" w:color="auto"/>
              <w:right w:val="single" w:sz="4" w:space="0" w:color="auto"/>
            </w:tcBorders>
            <w:vAlign w:val="bottom"/>
          </w:tcPr>
          <w:p w:rsidR="00E823F6" w:rsidRPr="007577DD" w:rsidRDefault="00E823F6" w:rsidP="00D524B4">
            <w:pPr>
              <w:spacing w:after="0" w:line="200" w:lineRule="exact"/>
              <w:jc w:val="center"/>
              <w:rPr>
                <w:rFonts w:ascii="Times New Roman" w:hAnsi="Times New Roman"/>
                <w:color w:val="000000"/>
                <w:sz w:val="18"/>
                <w:szCs w:val="20"/>
              </w:rPr>
            </w:pPr>
          </w:p>
        </w:tc>
        <w:tc>
          <w:tcPr>
            <w:tcW w:w="453" w:type="dxa"/>
            <w:tcBorders>
              <w:top w:val="single" w:sz="4" w:space="0" w:color="auto"/>
              <w:left w:val="single" w:sz="4" w:space="0" w:color="auto"/>
              <w:bottom w:val="single" w:sz="4" w:space="0" w:color="auto"/>
              <w:right w:val="single" w:sz="4" w:space="0" w:color="auto"/>
            </w:tcBorders>
            <w:vAlign w:val="bottom"/>
          </w:tcPr>
          <w:p w:rsidR="00E823F6" w:rsidRPr="007577DD" w:rsidRDefault="00E823F6" w:rsidP="00D524B4">
            <w:pPr>
              <w:spacing w:after="0" w:line="200" w:lineRule="exact"/>
              <w:jc w:val="center"/>
              <w:rPr>
                <w:rFonts w:ascii="Times New Roman" w:hAnsi="Times New Roman"/>
                <w:sz w:val="18"/>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84"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826"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r>
      <w:tr w:rsidR="00E823F6" w:rsidRPr="007577DD" w:rsidTr="00D524B4">
        <w:trPr>
          <w:trHeight w:val="195"/>
        </w:trPr>
        <w:tc>
          <w:tcPr>
            <w:tcW w:w="4111"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00" w:lineRule="exact"/>
              <w:ind w:left="397"/>
              <w:rPr>
                <w:rFonts w:ascii="Times New Roman" w:hAnsi="Times New Roman"/>
                <w:sz w:val="18"/>
                <w:szCs w:val="20"/>
              </w:rPr>
            </w:pPr>
            <w:r w:rsidRPr="007577DD">
              <w:rPr>
                <w:rFonts w:ascii="Times New Roman" w:hAnsi="Times New Roman"/>
                <w:sz w:val="18"/>
                <w:szCs w:val="20"/>
              </w:rPr>
              <w:t xml:space="preserve">главные, ведущие и старшие научные сотрудники </w:t>
            </w:r>
          </w:p>
        </w:tc>
        <w:tc>
          <w:tcPr>
            <w:tcW w:w="708"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color w:val="000000"/>
                <w:sz w:val="18"/>
                <w:szCs w:val="20"/>
                <w:lang w:val="ru-MD"/>
              </w:rPr>
            </w:pPr>
            <w:r w:rsidRPr="007577DD">
              <w:rPr>
                <w:rFonts w:ascii="Times New Roman" w:hAnsi="Times New Roman"/>
                <w:color w:val="000000"/>
                <w:sz w:val="18"/>
                <w:szCs w:val="20"/>
                <w:lang w:val="ru-MD"/>
              </w:rPr>
              <w:t>312</w:t>
            </w:r>
          </w:p>
        </w:tc>
        <w:tc>
          <w:tcPr>
            <w:tcW w:w="453"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06</w:t>
            </w:r>
          </w:p>
        </w:tc>
        <w:tc>
          <w:tcPr>
            <w:tcW w:w="842"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84"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826"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r>
      <w:tr w:rsidR="00E823F6" w:rsidRPr="007577DD" w:rsidTr="00D524B4">
        <w:trPr>
          <w:trHeight w:val="195"/>
        </w:trPr>
        <w:tc>
          <w:tcPr>
            <w:tcW w:w="4111"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ind w:left="397"/>
              <w:rPr>
                <w:rFonts w:ascii="Times New Roman" w:hAnsi="Times New Roman"/>
                <w:sz w:val="18"/>
                <w:szCs w:val="20"/>
              </w:rPr>
            </w:pPr>
            <w:r w:rsidRPr="007577DD">
              <w:rPr>
                <w:rFonts w:ascii="Times New Roman" w:hAnsi="Times New Roman"/>
                <w:sz w:val="18"/>
                <w:szCs w:val="20"/>
              </w:rPr>
              <w:t>научные сотрудники, младшие научные сотрудники</w:t>
            </w:r>
          </w:p>
        </w:tc>
        <w:tc>
          <w:tcPr>
            <w:tcW w:w="708"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color w:val="000000"/>
                <w:sz w:val="18"/>
                <w:szCs w:val="20"/>
                <w:lang w:val="ru-MD"/>
              </w:rPr>
            </w:pPr>
            <w:r w:rsidRPr="007577DD">
              <w:rPr>
                <w:rFonts w:ascii="Times New Roman" w:hAnsi="Times New Roman"/>
                <w:color w:val="000000"/>
                <w:sz w:val="18"/>
                <w:szCs w:val="20"/>
                <w:lang w:val="ru-MD"/>
              </w:rPr>
              <w:t>313</w:t>
            </w:r>
          </w:p>
        </w:tc>
        <w:tc>
          <w:tcPr>
            <w:tcW w:w="453"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color w:val="000000"/>
                <w:sz w:val="18"/>
                <w:szCs w:val="20"/>
                <w:lang w:val="ru-MD"/>
              </w:rPr>
            </w:pPr>
            <w:r w:rsidRPr="007577DD">
              <w:rPr>
                <w:rFonts w:ascii="Times New Roman" w:hAnsi="Times New Roman"/>
                <w:color w:val="000000"/>
                <w:sz w:val="18"/>
                <w:szCs w:val="20"/>
                <w:lang w:val="ru-MD"/>
              </w:rPr>
              <w:t>07</w:t>
            </w:r>
          </w:p>
        </w:tc>
        <w:tc>
          <w:tcPr>
            <w:tcW w:w="842"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84"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826"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r>
      <w:tr w:rsidR="00E823F6" w:rsidRPr="007577DD" w:rsidTr="00D524B4">
        <w:trPr>
          <w:trHeight w:val="195"/>
        </w:trPr>
        <w:tc>
          <w:tcPr>
            <w:tcW w:w="4111"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ind w:left="227"/>
              <w:rPr>
                <w:rFonts w:ascii="Times New Roman" w:hAnsi="Times New Roman"/>
                <w:sz w:val="18"/>
                <w:szCs w:val="20"/>
              </w:rPr>
            </w:pPr>
            <w:r w:rsidRPr="007577DD">
              <w:rPr>
                <w:rFonts w:ascii="Times New Roman" w:hAnsi="Times New Roman"/>
                <w:sz w:val="18"/>
                <w:szCs w:val="20"/>
              </w:rPr>
              <w:t>другие научные работники (исследователи)</w:t>
            </w:r>
          </w:p>
        </w:tc>
        <w:tc>
          <w:tcPr>
            <w:tcW w:w="708"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color w:val="000000"/>
                <w:sz w:val="18"/>
                <w:szCs w:val="20"/>
                <w:lang w:val="ru-MD"/>
              </w:rPr>
            </w:pPr>
            <w:r w:rsidRPr="007577DD">
              <w:rPr>
                <w:rFonts w:ascii="Times New Roman" w:hAnsi="Times New Roman"/>
                <w:color w:val="000000"/>
                <w:sz w:val="18"/>
                <w:szCs w:val="20"/>
                <w:lang w:val="ru-MD"/>
              </w:rPr>
              <w:t>302</w:t>
            </w:r>
          </w:p>
        </w:tc>
        <w:tc>
          <w:tcPr>
            <w:tcW w:w="453"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08</w:t>
            </w: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r>
      <w:tr w:rsidR="00E823F6" w:rsidRPr="007577DD" w:rsidTr="00D524B4">
        <w:trPr>
          <w:trHeight w:val="189"/>
        </w:trPr>
        <w:tc>
          <w:tcPr>
            <w:tcW w:w="4111"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ind w:left="113"/>
              <w:rPr>
                <w:rFonts w:ascii="Times New Roman" w:hAnsi="Times New Roman"/>
                <w:sz w:val="18"/>
                <w:szCs w:val="20"/>
              </w:rPr>
            </w:pPr>
            <w:r w:rsidRPr="007577DD">
              <w:rPr>
                <w:rFonts w:ascii="Times New Roman" w:hAnsi="Times New Roman"/>
                <w:sz w:val="18"/>
                <w:szCs w:val="20"/>
              </w:rPr>
              <w:t>техники</w:t>
            </w:r>
          </w:p>
        </w:tc>
        <w:tc>
          <w:tcPr>
            <w:tcW w:w="708"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color w:val="000000"/>
                <w:sz w:val="18"/>
                <w:szCs w:val="20"/>
                <w:lang w:val="ru-MD"/>
              </w:rPr>
            </w:pPr>
            <w:r w:rsidRPr="007577DD">
              <w:rPr>
                <w:rFonts w:ascii="Times New Roman" w:hAnsi="Times New Roman"/>
                <w:color w:val="000000"/>
                <w:sz w:val="18"/>
                <w:szCs w:val="20"/>
                <w:lang w:val="ru-MD"/>
              </w:rPr>
              <w:t>321</w:t>
            </w:r>
          </w:p>
        </w:tc>
        <w:tc>
          <w:tcPr>
            <w:tcW w:w="453"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09</w:t>
            </w: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r>
      <w:tr w:rsidR="00E823F6" w:rsidRPr="007577DD" w:rsidTr="00D524B4">
        <w:trPr>
          <w:trHeight w:val="113"/>
        </w:trPr>
        <w:tc>
          <w:tcPr>
            <w:tcW w:w="4111"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ind w:left="113"/>
              <w:rPr>
                <w:rFonts w:ascii="Times New Roman" w:hAnsi="Times New Roman"/>
                <w:sz w:val="18"/>
                <w:szCs w:val="20"/>
              </w:rPr>
            </w:pPr>
            <w:r w:rsidRPr="007577DD">
              <w:rPr>
                <w:rFonts w:ascii="Times New Roman" w:hAnsi="Times New Roman"/>
                <w:sz w:val="18"/>
                <w:szCs w:val="20"/>
              </w:rPr>
              <w:t xml:space="preserve">вспомогательный персонал </w:t>
            </w:r>
          </w:p>
        </w:tc>
        <w:tc>
          <w:tcPr>
            <w:tcW w:w="708"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color w:val="000000"/>
                <w:sz w:val="18"/>
                <w:szCs w:val="20"/>
                <w:lang w:val="ru-MD"/>
              </w:rPr>
            </w:pPr>
            <w:r w:rsidRPr="007577DD">
              <w:rPr>
                <w:rFonts w:ascii="Times New Roman" w:hAnsi="Times New Roman"/>
                <w:color w:val="000000"/>
                <w:sz w:val="18"/>
                <w:szCs w:val="20"/>
                <w:lang w:val="ru-MD"/>
              </w:rPr>
              <w:t>331</w:t>
            </w:r>
          </w:p>
        </w:tc>
        <w:tc>
          <w:tcPr>
            <w:tcW w:w="453"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10</w:t>
            </w: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r>
      <w:tr w:rsidR="00E823F6" w:rsidRPr="007577DD" w:rsidTr="00D524B4">
        <w:trPr>
          <w:trHeight w:val="99"/>
        </w:trPr>
        <w:tc>
          <w:tcPr>
            <w:tcW w:w="4111"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00" w:lineRule="exact"/>
              <w:ind w:left="113"/>
              <w:rPr>
                <w:rFonts w:ascii="Times New Roman" w:hAnsi="Times New Roman"/>
                <w:sz w:val="18"/>
                <w:szCs w:val="20"/>
              </w:rPr>
            </w:pPr>
            <w:r w:rsidRPr="007577DD">
              <w:rPr>
                <w:rFonts w:ascii="Times New Roman" w:hAnsi="Times New Roman"/>
                <w:sz w:val="18"/>
                <w:szCs w:val="20"/>
              </w:rPr>
              <w:t>врачи (кроме зубных), включая врачей-руководителей структурных подразделений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color w:val="000000"/>
                <w:sz w:val="18"/>
                <w:szCs w:val="20"/>
                <w:lang w:val="ru-MD"/>
              </w:rPr>
            </w:pPr>
            <w:r w:rsidRPr="007577DD">
              <w:rPr>
                <w:rFonts w:ascii="Times New Roman" w:hAnsi="Times New Roman"/>
                <w:color w:val="000000"/>
                <w:sz w:val="18"/>
                <w:szCs w:val="20"/>
                <w:lang w:val="ru-MD"/>
              </w:rPr>
              <w:t>401</w:t>
            </w:r>
          </w:p>
        </w:tc>
        <w:tc>
          <w:tcPr>
            <w:tcW w:w="453"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11</w:t>
            </w: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r>
      <w:tr w:rsidR="00E823F6" w:rsidRPr="007577DD" w:rsidTr="00D524B4">
        <w:trPr>
          <w:trHeight w:val="207"/>
        </w:trPr>
        <w:tc>
          <w:tcPr>
            <w:tcW w:w="4111"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00" w:lineRule="exact"/>
              <w:ind w:left="113"/>
              <w:rPr>
                <w:rFonts w:ascii="Times New Roman" w:hAnsi="Times New Roman"/>
                <w:sz w:val="18"/>
                <w:szCs w:val="20"/>
              </w:rPr>
            </w:pPr>
            <w:r w:rsidRPr="007577DD">
              <w:rPr>
                <w:rFonts w:ascii="Times New Roman" w:hAnsi="Times New Roman"/>
                <w:sz w:val="18"/>
                <w:szCs w:val="20"/>
              </w:rPr>
              <w:t>средний медицинский (фармацевтический) персонал (персонал, обеспечивающий условия для предоставления медицинских услуг)</w:t>
            </w:r>
          </w:p>
        </w:tc>
        <w:tc>
          <w:tcPr>
            <w:tcW w:w="708"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color w:val="000000"/>
                <w:sz w:val="18"/>
                <w:szCs w:val="20"/>
                <w:lang w:val="ru-MD"/>
              </w:rPr>
            </w:pPr>
            <w:r w:rsidRPr="007577DD">
              <w:rPr>
                <w:rFonts w:ascii="Times New Roman" w:hAnsi="Times New Roman"/>
                <w:color w:val="000000"/>
                <w:sz w:val="18"/>
                <w:szCs w:val="20"/>
                <w:lang w:val="ru-MD"/>
              </w:rPr>
              <w:t>4</w:t>
            </w:r>
            <w:r w:rsidRPr="007577DD">
              <w:rPr>
                <w:rFonts w:ascii="Times New Roman" w:hAnsi="Times New Roman"/>
                <w:color w:val="000000"/>
                <w:sz w:val="18"/>
                <w:szCs w:val="20"/>
              </w:rPr>
              <w:t>1</w:t>
            </w:r>
            <w:r w:rsidRPr="007577DD">
              <w:rPr>
                <w:rFonts w:ascii="Times New Roman" w:hAnsi="Times New Roman"/>
                <w:color w:val="000000"/>
                <w:sz w:val="18"/>
                <w:szCs w:val="20"/>
                <w:lang w:val="ru-MD"/>
              </w:rPr>
              <w:t>1</w:t>
            </w:r>
          </w:p>
        </w:tc>
        <w:tc>
          <w:tcPr>
            <w:tcW w:w="453"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12</w:t>
            </w: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r>
      <w:tr w:rsidR="00E823F6" w:rsidRPr="007577DD" w:rsidTr="00D524B4">
        <w:trPr>
          <w:trHeight w:val="301"/>
        </w:trPr>
        <w:tc>
          <w:tcPr>
            <w:tcW w:w="4111"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00" w:lineRule="exact"/>
              <w:ind w:left="113"/>
              <w:rPr>
                <w:rFonts w:ascii="Times New Roman" w:hAnsi="Times New Roman"/>
                <w:sz w:val="18"/>
                <w:szCs w:val="20"/>
              </w:rPr>
            </w:pPr>
            <w:r w:rsidRPr="007577DD">
              <w:rPr>
                <w:rFonts w:ascii="Times New Roman" w:hAnsi="Times New Roman"/>
                <w:sz w:val="18"/>
                <w:szCs w:val="20"/>
              </w:rPr>
              <w:t>младший медицинский персонал (персонал, обеспечивающий условия для предоставления медицинских услуг)</w:t>
            </w:r>
          </w:p>
        </w:tc>
        <w:tc>
          <w:tcPr>
            <w:tcW w:w="708"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color w:val="000000"/>
                <w:sz w:val="18"/>
                <w:szCs w:val="20"/>
              </w:rPr>
            </w:pPr>
            <w:r w:rsidRPr="007577DD">
              <w:rPr>
                <w:rFonts w:ascii="Times New Roman" w:hAnsi="Times New Roman"/>
                <w:color w:val="000000"/>
                <w:sz w:val="18"/>
                <w:szCs w:val="20"/>
              </w:rPr>
              <w:t>421</w:t>
            </w:r>
          </w:p>
        </w:tc>
        <w:tc>
          <w:tcPr>
            <w:tcW w:w="453"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13</w:t>
            </w: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r>
      <w:tr w:rsidR="00E823F6" w:rsidRPr="007577DD" w:rsidTr="00D524B4">
        <w:trPr>
          <w:trHeight w:val="188"/>
        </w:trPr>
        <w:tc>
          <w:tcPr>
            <w:tcW w:w="4111" w:type="dxa"/>
            <w:tcBorders>
              <w:top w:val="single" w:sz="4" w:space="0" w:color="auto"/>
              <w:left w:val="single" w:sz="8" w:space="0" w:color="auto"/>
              <w:bottom w:val="single" w:sz="4" w:space="0" w:color="auto"/>
              <w:right w:val="single" w:sz="4" w:space="0" w:color="auto"/>
            </w:tcBorders>
            <w:vAlign w:val="bottom"/>
            <w:hideMark/>
          </w:tcPr>
          <w:p w:rsidR="00E823F6" w:rsidRPr="007577DD" w:rsidRDefault="00E823F6" w:rsidP="00D524B4">
            <w:pPr>
              <w:spacing w:after="0" w:line="200" w:lineRule="exact"/>
              <w:ind w:left="113"/>
              <w:rPr>
                <w:rFonts w:ascii="Times New Roman" w:hAnsi="Times New Roman"/>
                <w:sz w:val="18"/>
                <w:szCs w:val="20"/>
              </w:rPr>
            </w:pPr>
            <w:r w:rsidRPr="007577DD">
              <w:rPr>
                <w:rFonts w:ascii="Times New Roman" w:hAnsi="Times New Roman"/>
                <w:sz w:val="18"/>
                <w:szCs w:val="20"/>
              </w:rPr>
              <w:t>прочий персонал</w:t>
            </w:r>
          </w:p>
        </w:tc>
        <w:tc>
          <w:tcPr>
            <w:tcW w:w="708"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color w:val="000000"/>
                <w:sz w:val="18"/>
                <w:szCs w:val="20"/>
                <w:lang w:val="ru-MD"/>
              </w:rPr>
            </w:pPr>
            <w:r w:rsidRPr="007577DD">
              <w:rPr>
                <w:rFonts w:ascii="Times New Roman" w:hAnsi="Times New Roman"/>
                <w:color w:val="000000"/>
                <w:sz w:val="18"/>
                <w:szCs w:val="20"/>
                <w:lang w:val="ru-MD"/>
              </w:rPr>
              <w:t>103</w:t>
            </w:r>
          </w:p>
        </w:tc>
        <w:tc>
          <w:tcPr>
            <w:tcW w:w="453" w:type="dxa"/>
            <w:tcBorders>
              <w:top w:val="single" w:sz="4" w:space="0" w:color="auto"/>
              <w:left w:val="single" w:sz="4" w:space="0" w:color="auto"/>
              <w:bottom w:val="single" w:sz="4" w:space="0" w:color="auto"/>
              <w:right w:val="single" w:sz="4" w:space="0" w:color="auto"/>
            </w:tcBorders>
            <w:vAlign w:val="bottom"/>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14</w:t>
            </w: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c>
          <w:tcPr>
            <w:tcW w:w="627"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spacing w:after="0" w:line="240" w:lineRule="auto"/>
              <w:jc w:val="center"/>
              <w:rPr>
                <w:rFonts w:ascii="Times New Roman" w:hAnsi="Times New Roman"/>
                <w:sz w:val="24"/>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rPr>
                <w:rFonts w:ascii="Times New Roman" w:hAnsi="Times New Roman"/>
                <w:sz w:val="18"/>
                <w:szCs w:val="20"/>
              </w:rPr>
            </w:pPr>
            <w:r w:rsidRPr="007577DD">
              <w:rPr>
                <w:rFonts w:ascii="Times New Roman" w:hAnsi="Times New Roman"/>
                <w:sz w:val="18"/>
                <w:szCs w:val="20"/>
              </w:rPr>
              <w:t> </w:t>
            </w:r>
          </w:p>
        </w:tc>
      </w:tr>
    </w:tbl>
    <w:p w:rsidR="00E823F6" w:rsidRPr="007577DD" w:rsidRDefault="00E823F6" w:rsidP="00E823F6">
      <w:pPr>
        <w:spacing w:after="0" w:line="240" w:lineRule="auto"/>
        <w:rPr>
          <w:rFonts w:ascii="Times New Roman" w:hAnsi="Times New Roman"/>
          <w:sz w:val="18"/>
          <w:szCs w:val="20"/>
          <w:lang w:val="en-US"/>
        </w:rPr>
      </w:pPr>
    </w:p>
    <w:p w:rsidR="00E823F6" w:rsidRPr="007577DD" w:rsidRDefault="00E823F6" w:rsidP="00E823F6">
      <w:pPr>
        <w:spacing w:after="0" w:line="240" w:lineRule="auto"/>
        <w:rPr>
          <w:rFonts w:ascii="Times New Roman" w:hAnsi="Times New Roman"/>
          <w:sz w:val="18"/>
          <w:szCs w:val="20"/>
          <w:lang w:val="en-US"/>
        </w:rPr>
      </w:pPr>
    </w:p>
    <w:tbl>
      <w:tblPr>
        <w:tblW w:w="14970" w:type="dxa"/>
        <w:tblInd w:w="392" w:type="dxa"/>
        <w:tblLayout w:type="fixed"/>
        <w:tblLook w:val="04A0" w:firstRow="1" w:lastRow="0" w:firstColumn="1" w:lastColumn="0" w:noHBand="0" w:noVBand="1"/>
      </w:tblPr>
      <w:tblGrid>
        <w:gridCol w:w="3989"/>
        <w:gridCol w:w="834"/>
        <w:gridCol w:w="454"/>
        <w:gridCol w:w="842"/>
        <w:gridCol w:w="831"/>
        <w:gridCol w:w="616"/>
        <w:gridCol w:w="1086"/>
        <w:gridCol w:w="826"/>
        <w:gridCol w:w="1057"/>
        <w:gridCol w:w="627"/>
        <w:gridCol w:w="971"/>
        <w:gridCol w:w="1057"/>
        <w:gridCol w:w="611"/>
        <w:gridCol w:w="1169"/>
      </w:tblGrid>
      <w:tr w:rsidR="00E823F6" w:rsidRPr="007577DD" w:rsidTr="00D524B4">
        <w:trPr>
          <w:trHeight w:val="83"/>
        </w:trPr>
        <w:tc>
          <w:tcPr>
            <w:tcW w:w="398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А</w:t>
            </w:r>
          </w:p>
        </w:tc>
        <w:tc>
          <w:tcPr>
            <w:tcW w:w="833"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Б</w:t>
            </w:r>
          </w:p>
        </w:tc>
        <w:tc>
          <w:tcPr>
            <w:tcW w:w="453"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В</w:t>
            </w: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1</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2</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3</w:t>
            </w:r>
          </w:p>
        </w:tc>
        <w:tc>
          <w:tcPr>
            <w:tcW w:w="1085"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4</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5</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6</w:t>
            </w:r>
          </w:p>
        </w:tc>
        <w:tc>
          <w:tcPr>
            <w:tcW w:w="62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7</w:t>
            </w:r>
          </w:p>
        </w:tc>
        <w:tc>
          <w:tcPr>
            <w:tcW w:w="97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8</w:t>
            </w:r>
          </w:p>
        </w:tc>
        <w:tc>
          <w:tcPr>
            <w:tcW w:w="105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9</w:t>
            </w:r>
          </w:p>
        </w:tc>
        <w:tc>
          <w:tcPr>
            <w:tcW w:w="61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10</w:t>
            </w:r>
          </w:p>
        </w:tc>
        <w:tc>
          <w:tcPr>
            <w:tcW w:w="1168"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11</w:t>
            </w:r>
          </w:p>
        </w:tc>
      </w:tr>
      <w:tr w:rsidR="00E823F6" w:rsidRPr="007577DD" w:rsidTr="00D524B4">
        <w:trPr>
          <w:trHeight w:val="300"/>
        </w:trPr>
        <w:tc>
          <w:tcPr>
            <w:tcW w:w="3986"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00" w:lineRule="exact"/>
              <w:rPr>
                <w:rFonts w:ascii="Times New Roman" w:hAnsi="Times New Roman"/>
                <w:b/>
                <w:sz w:val="18"/>
                <w:szCs w:val="20"/>
              </w:rPr>
            </w:pPr>
            <w:r w:rsidRPr="007577DD">
              <w:rPr>
                <w:rFonts w:ascii="Times New Roman" w:hAnsi="Times New Roman"/>
                <w:b/>
                <w:sz w:val="18"/>
                <w:szCs w:val="20"/>
              </w:rPr>
              <w:lastRenderedPageBreak/>
              <w:t>Из строки 01 фонд начисленной заработной платы работников:</w:t>
            </w:r>
          </w:p>
        </w:tc>
        <w:tc>
          <w:tcPr>
            <w:tcW w:w="833"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jc w:val="center"/>
              <w:rPr>
                <w:rFonts w:ascii="Times New Roman" w:hAnsi="Times New Roman"/>
                <w:sz w:val="18"/>
                <w:szCs w:val="20"/>
              </w:rPr>
            </w:pPr>
          </w:p>
        </w:tc>
        <w:tc>
          <w:tcPr>
            <w:tcW w:w="453"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jc w:val="center"/>
              <w:rPr>
                <w:rFonts w:ascii="Times New Roman" w:hAnsi="Times New Roman"/>
                <w:sz w:val="18"/>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85"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826"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2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rPr>
                <w:rFonts w:ascii="Times New Roman" w:hAnsi="Times New Roman"/>
                <w:sz w:val="18"/>
                <w:szCs w:val="20"/>
              </w:rPr>
            </w:pPr>
          </w:p>
        </w:tc>
      </w:tr>
      <w:tr w:rsidR="00E823F6" w:rsidRPr="007577DD" w:rsidTr="00D524B4">
        <w:trPr>
          <w:trHeight w:val="188"/>
        </w:trPr>
        <w:tc>
          <w:tcPr>
            <w:tcW w:w="3986"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00" w:lineRule="exact"/>
              <w:ind w:left="227"/>
              <w:rPr>
                <w:rFonts w:ascii="Times New Roman" w:hAnsi="Times New Roman"/>
                <w:sz w:val="18"/>
                <w:szCs w:val="20"/>
              </w:rPr>
            </w:pPr>
            <w:r w:rsidRPr="007577DD">
              <w:rPr>
                <w:rFonts w:ascii="Times New Roman" w:hAnsi="Times New Roman"/>
                <w:sz w:val="18"/>
                <w:szCs w:val="20"/>
              </w:rPr>
              <w:t>за счет средств федерального бюджета на государственное задание</w:t>
            </w:r>
          </w:p>
        </w:tc>
        <w:tc>
          <w:tcPr>
            <w:tcW w:w="833"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100</w:t>
            </w:r>
          </w:p>
        </w:tc>
        <w:tc>
          <w:tcPr>
            <w:tcW w:w="453"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15</w:t>
            </w: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х</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х</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х</w:t>
            </w:r>
          </w:p>
        </w:tc>
        <w:tc>
          <w:tcPr>
            <w:tcW w:w="1085"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х</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х</w:t>
            </w: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jc w:val="center"/>
              <w:rPr>
                <w:rFonts w:ascii="Times New Roman" w:hAnsi="Times New Roman"/>
                <w:sz w:val="18"/>
                <w:szCs w:val="20"/>
              </w:rPr>
            </w:pPr>
          </w:p>
        </w:tc>
        <w:tc>
          <w:tcPr>
            <w:tcW w:w="62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х</w:t>
            </w: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jc w:val="center"/>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jc w:val="center"/>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х</w:t>
            </w:r>
          </w:p>
        </w:tc>
        <w:tc>
          <w:tcPr>
            <w:tcW w:w="1168"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jc w:val="center"/>
              <w:rPr>
                <w:rFonts w:ascii="Times New Roman" w:hAnsi="Times New Roman"/>
                <w:sz w:val="18"/>
                <w:szCs w:val="20"/>
              </w:rPr>
            </w:pPr>
          </w:p>
        </w:tc>
      </w:tr>
      <w:tr w:rsidR="00E823F6" w:rsidRPr="007577DD" w:rsidTr="00D524B4">
        <w:trPr>
          <w:trHeight w:val="188"/>
        </w:trPr>
        <w:tc>
          <w:tcPr>
            <w:tcW w:w="3986"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00" w:lineRule="exact"/>
              <w:jc w:val="center"/>
              <w:rPr>
                <w:rFonts w:ascii="Times New Roman" w:hAnsi="Times New Roman"/>
                <w:b/>
                <w:sz w:val="18"/>
                <w:szCs w:val="20"/>
              </w:rPr>
            </w:pPr>
            <w:r w:rsidRPr="007577DD">
              <w:rPr>
                <w:rFonts w:ascii="Times New Roman" w:hAnsi="Times New Roman"/>
                <w:sz w:val="18"/>
                <w:szCs w:val="20"/>
              </w:rPr>
              <w:t>конкурсное (программное) финансирование</w:t>
            </w:r>
          </w:p>
        </w:tc>
        <w:tc>
          <w:tcPr>
            <w:tcW w:w="833"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100</w:t>
            </w:r>
          </w:p>
        </w:tc>
        <w:tc>
          <w:tcPr>
            <w:tcW w:w="453"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16</w:t>
            </w:r>
          </w:p>
        </w:tc>
        <w:tc>
          <w:tcPr>
            <w:tcW w:w="84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х</w:t>
            </w:r>
          </w:p>
        </w:tc>
        <w:tc>
          <w:tcPr>
            <w:tcW w:w="83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х</w:t>
            </w:r>
          </w:p>
        </w:tc>
        <w:tc>
          <w:tcPr>
            <w:tcW w:w="61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х</w:t>
            </w:r>
          </w:p>
        </w:tc>
        <w:tc>
          <w:tcPr>
            <w:tcW w:w="1085"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х</w:t>
            </w:r>
          </w:p>
        </w:tc>
        <w:tc>
          <w:tcPr>
            <w:tcW w:w="826"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х</w:t>
            </w: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jc w:val="center"/>
              <w:rPr>
                <w:rFonts w:ascii="Times New Roman" w:hAnsi="Times New Roman"/>
                <w:sz w:val="18"/>
                <w:szCs w:val="20"/>
              </w:rPr>
            </w:pPr>
          </w:p>
        </w:tc>
        <w:tc>
          <w:tcPr>
            <w:tcW w:w="627"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х</w:t>
            </w:r>
          </w:p>
        </w:tc>
        <w:tc>
          <w:tcPr>
            <w:tcW w:w="971"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jc w:val="center"/>
              <w:rPr>
                <w:rFonts w:ascii="Times New Roman" w:hAnsi="Times New Roman"/>
                <w:sz w:val="18"/>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jc w:val="center"/>
              <w:rPr>
                <w:rFonts w:ascii="Times New Roman" w:hAnsi="Times New Roman"/>
                <w:sz w:val="18"/>
                <w:szCs w:val="20"/>
              </w:rPr>
            </w:pPr>
          </w:p>
        </w:tc>
        <w:tc>
          <w:tcPr>
            <w:tcW w:w="611"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spacing w:after="0" w:line="200" w:lineRule="exact"/>
              <w:jc w:val="center"/>
              <w:rPr>
                <w:rFonts w:ascii="Times New Roman" w:hAnsi="Times New Roman"/>
                <w:sz w:val="18"/>
                <w:szCs w:val="20"/>
              </w:rPr>
            </w:pPr>
            <w:r w:rsidRPr="007577DD">
              <w:rPr>
                <w:rFonts w:ascii="Times New Roman" w:hAnsi="Times New Roman"/>
                <w:sz w:val="18"/>
                <w:szCs w:val="20"/>
              </w:rPr>
              <w:t>х</w:t>
            </w:r>
          </w:p>
        </w:tc>
        <w:tc>
          <w:tcPr>
            <w:tcW w:w="1168" w:type="dxa"/>
            <w:tcBorders>
              <w:top w:val="single" w:sz="4" w:space="0" w:color="auto"/>
              <w:left w:val="single" w:sz="4" w:space="0" w:color="auto"/>
              <w:bottom w:val="single" w:sz="4" w:space="0" w:color="auto"/>
              <w:right w:val="single" w:sz="4" w:space="0" w:color="auto"/>
            </w:tcBorders>
            <w:vAlign w:val="center"/>
          </w:tcPr>
          <w:p w:rsidR="00E823F6" w:rsidRPr="007577DD" w:rsidRDefault="00E823F6" w:rsidP="00D524B4">
            <w:pPr>
              <w:spacing w:after="0" w:line="200" w:lineRule="exact"/>
              <w:jc w:val="center"/>
              <w:rPr>
                <w:rFonts w:ascii="Times New Roman" w:hAnsi="Times New Roman"/>
                <w:sz w:val="18"/>
                <w:szCs w:val="20"/>
              </w:rPr>
            </w:pPr>
          </w:p>
        </w:tc>
      </w:tr>
    </w:tbl>
    <w:p w:rsidR="00E823F6" w:rsidRPr="007577DD" w:rsidRDefault="00E823F6" w:rsidP="00E823F6">
      <w:pPr>
        <w:spacing w:before="120" w:after="0" w:line="240" w:lineRule="exact"/>
        <w:ind w:left="119"/>
        <w:rPr>
          <w:rFonts w:ascii="Times New Roman" w:hAnsi="Times New Roman"/>
          <w:sz w:val="18"/>
          <w:szCs w:val="18"/>
        </w:rPr>
      </w:pPr>
      <w:r w:rsidRPr="007577DD">
        <w:rPr>
          <w:rFonts w:ascii="Times New Roman" w:hAnsi="Times New Roman"/>
          <w:sz w:val="18"/>
          <w:szCs w:val="18"/>
          <w:vertAlign w:val="superscript"/>
        </w:rPr>
        <w:t xml:space="preserve">          1)</w:t>
      </w:r>
      <w:r w:rsidRPr="007577DD">
        <w:rPr>
          <w:rFonts w:ascii="Times New Roman" w:hAnsi="Times New Roman"/>
          <w:sz w:val="18"/>
          <w:szCs w:val="18"/>
        </w:rPr>
        <w:t xml:space="preserve"> Показывается среднесписочная численность работников (с одним десятичным знаком).</w:t>
      </w:r>
    </w:p>
    <w:p w:rsidR="00E823F6" w:rsidRPr="007577DD" w:rsidRDefault="00E823F6" w:rsidP="00E823F6">
      <w:pPr>
        <w:spacing w:after="0" w:line="240" w:lineRule="exact"/>
        <w:rPr>
          <w:rFonts w:ascii="Times New Roman" w:hAnsi="Times New Roman"/>
          <w:sz w:val="18"/>
          <w:szCs w:val="18"/>
        </w:rPr>
      </w:pPr>
      <w:r w:rsidRPr="007577DD">
        <w:rPr>
          <w:rFonts w:ascii="Times New Roman" w:hAnsi="Times New Roman"/>
          <w:sz w:val="18"/>
          <w:szCs w:val="18"/>
          <w:vertAlign w:val="superscript"/>
        </w:rPr>
        <w:t xml:space="preserve">              2)</w:t>
      </w:r>
      <w:r w:rsidRPr="007577DD">
        <w:rPr>
          <w:rFonts w:ascii="Times New Roman" w:hAnsi="Times New Roman"/>
          <w:sz w:val="18"/>
          <w:szCs w:val="18"/>
        </w:rPr>
        <w:t xml:space="preserve"> Средняя численность внешних совместителей исчисляется пропорционально фактически отработанному времени (</w:t>
      </w:r>
      <w:r w:rsidRPr="007577DD">
        <w:rPr>
          <w:rFonts w:ascii="Times New Roman" w:hAnsi="Times New Roman"/>
          <w:sz w:val="18"/>
          <w:szCs w:val="18"/>
          <w:lang w:val="en-US"/>
        </w:rPr>
        <w:t>c</w:t>
      </w:r>
      <w:r w:rsidRPr="007577DD">
        <w:rPr>
          <w:rFonts w:ascii="Times New Roman" w:hAnsi="Times New Roman"/>
          <w:sz w:val="18"/>
          <w:szCs w:val="18"/>
        </w:rPr>
        <w:t xml:space="preserve"> одним десятичным знаком).</w:t>
      </w:r>
    </w:p>
    <w:p w:rsidR="00E823F6" w:rsidRPr="007577DD" w:rsidRDefault="00E823F6" w:rsidP="00E823F6">
      <w:pPr>
        <w:spacing w:after="0" w:line="240" w:lineRule="exact"/>
        <w:rPr>
          <w:rFonts w:ascii="Times New Roman" w:hAnsi="Times New Roman"/>
          <w:sz w:val="18"/>
          <w:szCs w:val="18"/>
        </w:rPr>
      </w:pPr>
      <w:r w:rsidRPr="007577DD">
        <w:rPr>
          <w:rFonts w:ascii="Times New Roman" w:hAnsi="Times New Roman"/>
          <w:sz w:val="18"/>
          <w:szCs w:val="18"/>
          <w:vertAlign w:val="superscript"/>
        </w:rPr>
        <w:t xml:space="preserve">              3)  </w:t>
      </w:r>
      <w:r w:rsidRPr="007577DD">
        <w:rPr>
          <w:rFonts w:ascii="Times New Roman" w:hAnsi="Times New Roman"/>
          <w:sz w:val="18"/>
          <w:szCs w:val="18"/>
        </w:rPr>
        <w:t xml:space="preserve">Включая  вознаграждение за  работу по договорам гражданско-правового характера, заключенным работником списочного состава  </w:t>
      </w:r>
      <w:r w:rsidRPr="007577DD">
        <w:rPr>
          <w:rFonts w:ascii="Times New Roman" w:hAnsi="Times New Roman"/>
          <w:i/>
          <w:sz w:val="18"/>
          <w:szCs w:val="18"/>
        </w:rPr>
        <w:t>со своей</w:t>
      </w:r>
      <w:r w:rsidRPr="007577DD">
        <w:rPr>
          <w:rFonts w:ascii="Times New Roman" w:hAnsi="Times New Roman"/>
          <w:sz w:val="18"/>
          <w:szCs w:val="18"/>
        </w:rPr>
        <w:t xml:space="preserve"> организацией.   </w:t>
      </w:r>
    </w:p>
    <w:p w:rsidR="00E823F6" w:rsidRPr="007577DD" w:rsidRDefault="00E823F6" w:rsidP="00E823F6">
      <w:pPr>
        <w:spacing w:after="0" w:line="200" w:lineRule="exact"/>
        <w:rPr>
          <w:rFonts w:ascii="Times New Roman" w:hAnsi="Times New Roman"/>
          <w:b/>
          <w:sz w:val="20"/>
          <w:szCs w:val="20"/>
        </w:rPr>
      </w:pPr>
    </w:p>
    <w:p w:rsidR="00E823F6" w:rsidRPr="007577DD" w:rsidRDefault="00E823F6" w:rsidP="00E823F6">
      <w:pPr>
        <w:spacing w:after="0" w:line="240" w:lineRule="auto"/>
        <w:rPr>
          <w:rFonts w:ascii="Times New Roman" w:hAnsi="Times New Roman"/>
          <w:b/>
          <w:sz w:val="20"/>
          <w:szCs w:val="20"/>
        </w:rPr>
      </w:pPr>
    </w:p>
    <w:p w:rsidR="00E823F6" w:rsidRPr="007577DD" w:rsidRDefault="00E823F6" w:rsidP="00E823F6">
      <w:pPr>
        <w:spacing w:after="0" w:line="240" w:lineRule="auto"/>
        <w:rPr>
          <w:rFonts w:ascii="Times New Roman" w:hAnsi="Times New Roman"/>
          <w:sz w:val="20"/>
          <w:szCs w:val="20"/>
        </w:rPr>
      </w:pPr>
    </w:p>
    <w:tbl>
      <w:tblPr>
        <w:tblW w:w="0" w:type="auto"/>
        <w:tblInd w:w="1210" w:type="dxa"/>
        <w:tblLayout w:type="fixed"/>
        <w:tblLook w:val="04A0" w:firstRow="1" w:lastRow="0" w:firstColumn="1" w:lastColumn="0" w:noHBand="0" w:noVBand="1"/>
      </w:tblPr>
      <w:tblGrid>
        <w:gridCol w:w="4111"/>
        <w:gridCol w:w="2410"/>
        <w:gridCol w:w="283"/>
        <w:gridCol w:w="2694"/>
        <w:gridCol w:w="283"/>
        <w:gridCol w:w="2584"/>
      </w:tblGrid>
      <w:tr w:rsidR="00E823F6" w:rsidRPr="007577DD" w:rsidTr="00D524B4">
        <w:trPr>
          <w:tblHeader/>
        </w:trPr>
        <w:tc>
          <w:tcPr>
            <w:tcW w:w="4111" w:type="dxa"/>
            <w:hideMark/>
          </w:tcPr>
          <w:p w:rsidR="00E823F6" w:rsidRPr="007577DD" w:rsidRDefault="00E823F6" w:rsidP="00D524B4">
            <w:pPr>
              <w:widowControl w:val="0"/>
              <w:spacing w:after="0" w:line="220" w:lineRule="exact"/>
              <w:jc w:val="both"/>
              <w:rPr>
                <w:rFonts w:ascii="Times New Roman" w:hAnsi="Times New Roman"/>
                <w:sz w:val="20"/>
                <w:szCs w:val="20"/>
              </w:rPr>
            </w:pPr>
            <w:r w:rsidRPr="007577DD">
              <w:rPr>
                <w:rFonts w:ascii="Times New Roman" w:hAnsi="Times New Roman"/>
                <w:sz w:val="20"/>
                <w:szCs w:val="20"/>
              </w:rPr>
              <w:t xml:space="preserve">        Должностное лицо, ответственное за</w:t>
            </w:r>
          </w:p>
          <w:p w:rsidR="00E823F6" w:rsidRPr="007577DD" w:rsidRDefault="00E823F6" w:rsidP="00D524B4">
            <w:pPr>
              <w:widowControl w:val="0"/>
              <w:spacing w:after="0" w:line="220" w:lineRule="exact"/>
              <w:jc w:val="both"/>
              <w:rPr>
                <w:rFonts w:ascii="Times New Roman" w:hAnsi="Times New Roman"/>
                <w:sz w:val="20"/>
                <w:szCs w:val="20"/>
              </w:rPr>
            </w:pPr>
            <w:r w:rsidRPr="007577DD">
              <w:rPr>
                <w:rFonts w:ascii="Times New Roman" w:hAnsi="Times New Roman"/>
                <w:sz w:val="20"/>
                <w:szCs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E823F6" w:rsidRPr="007577DD" w:rsidRDefault="00E823F6" w:rsidP="00D524B4">
            <w:pPr>
              <w:widowControl w:val="0"/>
              <w:spacing w:after="0" w:line="220" w:lineRule="exact"/>
              <w:rPr>
                <w:rFonts w:ascii="Times New Roman" w:hAnsi="Times New Roman"/>
                <w:sz w:val="20"/>
                <w:szCs w:val="20"/>
              </w:rPr>
            </w:pPr>
          </w:p>
        </w:tc>
        <w:tc>
          <w:tcPr>
            <w:tcW w:w="2867" w:type="dxa"/>
            <w:gridSpan w:val="2"/>
          </w:tcPr>
          <w:p w:rsidR="00E823F6" w:rsidRPr="007577DD" w:rsidRDefault="00E823F6" w:rsidP="00D524B4">
            <w:pPr>
              <w:widowControl w:val="0"/>
              <w:spacing w:after="0" w:line="220" w:lineRule="exact"/>
              <w:rPr>
                <w:rFonts w:ascii="Times New Roman" w:hAnsi="Times New Roman"/>
                <w:sz w:val="20"/>
                <w:szCs w:val="20"/>
              </w:rPr>
            </w:pPr>
          </w:p>
        </w:tc>
      </w:tr>
      <w:tr w:rsidR="00E823F6" w:rsidRPr="007577DD" w:rsidTr="00D524B4">
        <w:trPr>
          <w:tblHeader/>
        </w:trPr>
        <w:tc>
          <w:tcPr>
            <w:tcW w:w="4111" w:type="dxa"/>
          </w:tcPr>
          <w:p w:rsidR="00E823F6" w:rsidRPr="007577DD" w:rsidRDefault="00E823F6" w:rsidP="00D524B4">
            <w:pPr>
              <w:widowControl w:val="0"/>
              <w:spacing w:after="0" w:line="220" w:lineRule="exact"/>
              <w:rPr>
                <w:rFonts w:ascii="Times New Roman" w:hAnsi="Times New Roman"/>
                <w:sz w:val="20"/>
                <w:szCs w:val="20"/>
              </w:rPr>
            </w:pPr>
          </w:p>
        </w:tc>
        <w:tc>
          <w:tcPr>
            <w:tcW w:w="2410" w:type="dxa"/>
            <w:tcBorders>
              <w:top w:val="single" w:sz="4" w:space="0" w:color="auto"/>
              <w:left w:val="nil"/>
              <w:bottom w:val="nil"/>
              <w:right w:val="nil"/>
            </w:tcBorders>
          </w:tcPr>
          <w:p w:rsidR="00E823F6" w:rsidRPr="007577DD" w:rsidRDefault="00E823F6" w:rsidP="00D524B4">
            <w:pPr>
              <w:widowControl w:val="0"/>
              <w:spacing w:after="0" w:line="220" w:lineRule="exact"/>
              <w:jc w:val="center"/>
              <w:rPr>
                <w:rFonts w:ascii="Times New Roman" w:hAnsi="Times New Roman"/>
                <w:sz w:val="20"/>
                <w:szCs w:val="20"/>
              </w:rPr>
            </w:pPr>
            <w:r w:rsidRPr="007577DD">
              <w:rPr>
                <w:rFonts w:ascii="Times New Roman" w:hAnsi="Times New Roman"/>
                <w:sz w:val="20"/>
                <w:szCs w:val="20"/>
              </w:rPr>
              <w:t>(должность)</w:t>
            </w:r>
          </w:p>
          <w:p w:rsidR="00E823F6" w:rsidRPr="007577DD" w:rsidRDefault="00E823F6" w:rsidP="00D524B4">
            <w:pPr>
              <w:widowControl w:val="0"/>
              <w:spacing w:after="0" w:line="220" w:lineRule="exact"/>
              <w:ind w:left="2124"/>
              <w:jc w:val="center"/>
              <w:rPr>
                <w:rFonts w:ascii="Times New Roman" w:hAnsi="Times New Roman"/>
                <w:sz w:val="20"/>
                <w:szCs w:val="20"/>
              </w:rPr>
            </w:pPr>
          </w:p>
        </w:tc>
        <w:tc>
          <w:tcPr>
            <w:tcW w:w="283" w:type="dxa"/>
          </w:tcPr>
          <w:p w:rsidR="00E823F6" w:rsidRPr="007577DD" w:rsidRDefault="00E823F6" w:rsidP="00D524B4">
            <w:pPr>
              <w:widowControl w:val="0"/>
              <w:spacing w:after="0" w:line="220" w:lineRule="exact"/>
              <w:jc w:val="center"/>
              <w:rPr>
                <w:rFonts w:ascii="Times New Roman" w:hAnsi="Times New Roman"/>
                <w:sz w:val="20"/>
                <w:szCs w:val="20"/>
              </w:rPr>
            </w:pPr>
          </w:p>
        </w:tc>
        <w:tc>
          <w:tcPr>
            <w:tcW w:w="2694" w:type="dxa"/>
            <w:tcBorders>
              <w:top w:val="single" w:sz="4" w:space="0" w:color="auto"/>
              <w:left w:val="nil"/>
              <w:bottom w:val="nil"/>
              <w:right w:val="nil"/>
            </w:tcBorders>
          </w:tcPr>
          <w:p w:rsidR="00E823F6" w:rsidRPr="007577DD" w:rsidRDefault="00E823F6" w:rsidP="00D524B4">
            <w:pPr>
              <w:widowControl w:val="0"/>
              <w:spacing w:after="0" w:line="220" w:lineRule="exact"/>
              <w:jc w:val="center"/>
              <w:rPr>
                <w:rFonts w:ascii="Times New Roman" w:hAnsi="Times New Roman"/>
                <w:sz w:val="20"/>
                <w:szCs w:val="20"/>
              </w:rPr>
            </w:pPr>
            <w:r w:rsidRPr="007577DD">
              <w:rPr>
                <w:rFonts w:ascii="Times New Roman" w:hAnsi="Times New Roman"/>
                <w:sz w:val="20"/>
                <w:szCs w:val="20"/>
              </w:rPr>
              <w:t>(Ф.И.О.)</w:t>
            </w:r>
          </w:p>
          <w:p w:rsidR="00E823F6" w:rsidRPr="007577DD" w:rsidRDefault="00E823F6" w:rsidP="00D524B4">
            <w:pPr>
              <w:widowControl w:val="0"/>
              <w:spacing w:after="0" w:line="220" w:lineRule="exact"/>
              <w:jc w:val="center"/>
              <w:rPr>
                <w:rFonts w:ascii="Times New Roman" w:hAnsi="Times New Roman"/>
                <w:sz w:val="20"/>
                <w:szCs w:val="20"/>
              </w:rPr>
            </w:pPr>
          </w:p>
        </w:tc>
        <w:tc>
          <w:tcPr>
            <w:tcW w:w="283" w:type="dxa"/>
          </w:tcPr>
          <w:p w:rsidR="00E823F6" w:rsidRPr="007577DD" w:rsidRDefault="00E823F6" w:rsidP="00D524B4">
            <w:pPr>
              <w:widowControl w:val="0"/>
              <w:spacing w:after="0" w:line="220" w:lineRule="exact"/>
              <w:jc w:val="center"/>
              <w:rPr>
                <w:rFonts w:ascii="Times New Roman" w:hAnsi="Times New Roman"/>
                <w:sz w:val="20"/>
                <w:szCs w:val="20"/>
              </w:rPr>
            </w:pPr>
          </w:p>
        </w:tc>
        <w:tc>
          <w:tcPr>
            <w:tcW w:w="2584" w:type="dxa"/>
            <w:tcBorders>
              <w:top w:val="single" w:sz="4" w:space="0" w:color="auto"/>
              <w:left w:val="nil"/>
              <w:bottom w:val="nil"/>
              <w:right w:val="nil"/>
            </w:tcBorders>
            <w:hideMark/>
          </w:tcPr>
          <w:p w:rsidR="00E823F6" w:rsidRPr="007577DD" w:rsidRDefault="00E823F6" w:rsidP="00D524B4">
            <w:pPr>
              <w:widowControl w:val="0"/>
              <w:spacing w:after="0" w:line="220" w:lineRule="exact"/>
              <w:jc w:val="center"/>
              <w:rPr>
                <w:rFonts w:ascii="Times New Roman" w:hAnsi="Times New Roman"/>
                <w:sz w:val="20"/>
                <w:szCs w:val="20"/>
              </w:rPr>
            </w:pPr>
            <w:r w:rsidRPr="007577DD">
              <w:rPr>
                <w:rFonts w:ascii="Times New Roman" w:hAnsi="Times New Roman"/>
                <w:sz w:val="20"/>
                <w:szCs w:val="20"/>
              </w:rPr>
              <w:t>(подпись)</w:t>
            </w:r>
          </w:p>
        </w:tc>
      </w:tr>
      <w:tr w:rsidR="00E823F6" w:rsidRPr="007577DD" w:rsidTr="00D524B4">
        <w:trPr>
          <w:trHeight w:val="235"/>
          <w:tblHeader/>
        </w:trPr>
        <w:tc>
          <w:tcPr>
            <w:tcW w:w="4111" w:type="dxa"/>
          </w:tcPr>
          <w:p w:rsidR="00E823F6" w:rsidRPr="007577DD" w:rsidRDefault="00E823F6" w:rsidP="00D524B4">
            <w:pPr>
              <w:widowControl w:val="0"/>
              <w:spacing w:after="0" w:line="220" w:lineRule="exact"/>
              <w:rPr>
                <w:rFonts w:ascii="Times New Roman" w:hAnsi="Times New Roman"/>
                <w:sz w:val="20"/>
                <w:szCs w:val="20"/>
              </w:rPr>
            </w:pPr>
          </w:p>
        </w:tc>
        <w:tc>
          <w:tcPr>
            <w:tcW w:w="2410" w:type="dxa"/>
          </w:tcPr>
          <w:p w:rsidR="00E823F6" w:rsidRPr="007577DD" w:rsidRDefault="00E823F6" w:rsidP="00D524B4">
            <w:pPr>
              <w:widowControl w:val="0"/>
              <w:spacing w:after="0" w:line="220" w:lineRule="exact"/>
              <w:rPr>
                <w:rFonts w:ascii="Times New Roman" w:hAnsi="Times New Roman"/>
                <w:sz w:val="20"/>
                <w:szCs w:val="20"/>
              </w:rPr>
            </w:pPr>
          </w:p>
        </w:tc>
        <w:tc>
          <w:tcPr>
            <w:tcW w:w="283" w:type="dxa"/>
          </w:tcPr>
          <w:p w:rsidR="00E823F6" w:rsidRPr="007577DD" w:rsidRDefault="00E823F6" w:rsidP="00D524B4">
            <w:pPr>
              <w:widowControl w:val="0"/>
              <w:spacing w:after="0" w:line="220" w:lineRule="exact"/>
              <w:rPr>
                <w:rFonts w:ascii="Times New Roman" w:hAnsi="Times New Roman"/>
                <w:sz w:val="20"/>
                <w:szCs w:val="20"/>
              </w:rPr>
            </w:pPr>
          </w:p>
        </w:tc>
        <w:tc>
          <w:tcPr>
            <w:tcW w:w="2694" w:type="dxa"/>
            <w:hideMark/>
          </w:tcPr>
          <w:p w:rsidR="00E823F6" w:rsidRPr="007577DD" w:rsidRDefault="00E823F6" w:rsidP="00D524B4">
            <w:pPr>
              <w:widowControl w:val="0"/>
              <w:spacing w:after="0" w:line="220" w:lineRule="exact"/>
              <w:rPr>
                <w:rFonts w:ascii="Times New Roman" w:hAnsi="Times New Roman"/>
                <w:sz w:val="20"/>
                <w:szCs w:val="20"/>
              </w:rPr>
            </w:pPr>
            <w:r w:rsidRPr="007577DD">
              <w:rPr>
                <w:rFonts w:ascii="Times New Roman" w:hAnsi="Times New Roman"/>
                <w:sz w:val="20"/>
                <w:szCs w:val="20"/>
                <w:lang w:val="en-US"/>
              </w:rPr>
              <w:t>E</w:t>
            </w:r>
            <w:r w:rsidRPr="007577DD">
              <w:rPr>
                <w:rFonts w:ascii="Times New Roman" w:hAnsi="Times New Roman"/>
                <w:sz w:val="20"/>
                <w:szCs w:val="20"/>
              </w:rPr>
              <w:t>-</w:t>
            </w:r>
            <w:r w:rsidRPr="007577DD">
              <w:rPr>
                <w:rFonts w:ascii="Times New Roman" w:hAnsi="Times New Roman"/>
                <w:sz w:val="20"/>
                <w:szCs w:val="20"/>
                <w:lang w:val="en-US"/>
              </w:rPr>
              <w:t>mail</w:t>
            </w:r>
            <w:r w:rsidRPr="007577DD">
              <w:rPr>
                <w:rFonts w:ascii="Times New Roman" w:hAnsi="Times New Roman"/>
                <w:sz w:val="20"/>
                <w:szCs w:val="20"/>
              </w:rPr>
              <w:t>: __________________</w:t>
            </w:r>
          </w:p>
        </w:tc>
        <w:tc>
          <w:tcPr>
            <w:tcW w:w="283" w:type="dxa"/>
          </w:tcPr>
          <w:p w:rsidR="00E823F6" w:rsidRPr="007577DD" w:rsidRDefault="00E823F6" w:rsidP="00D524B4">
            <w:pPr>
              <w:widowControl w:val="0"/>
              <w:spacing w:after="0" w:line="220" w:lineRule="exact"/>
              <w:rPr>
                <w:rFonts w:ascii="Times New Roman" w:hAnsi="Times New Roman"/>
                <w:sz w:val="20"/>
                <w:szCs w:val="20"/>
              </w:rPr>
            </w:pPr>
          </w:p>
        </w:tc>
        <w:tc>
          <w:tcPr>
            <w:tcW w:w="2584" w:type="dxa"/>
            <w:hideMark/>
          </w:tcPr>
          <w:p w:rsidR="00E823F6" w:rsidRPr="007577DD" w:rsidRDefault="00E823F6" w:rsidP="00D524B4">
            <w:pPr>
              <w:widowControl w:val="0"/>
              <w:spacing w:after="0" w:line="220" w:lineRule="exact"/>
              <w:rPr>
                <w:rFonts w:ascii="Times New Roman" w:hAnsi="Times New Roman"/>
                <w:sz w:val="20"/>
                <w:szCs w:val="20"/>
              </w:rPr>
            </w:pPr>
            <w:r w:rsidRPr="007577DD">
              <w:rPr>
                <w:rFonts w:ascii="Times New Roman" w:hAnsi="Times New Roman"/>
                <w:sz w:val="20"/>
                <w:szCs w:val="20"/>
              </w:rPr>
              <w:t>«____» _________20__ год</w:t>
            </w:r>
          </w:p>
        </w:tc>
      </w:tr>
      <w:tr w:rsidR="00E823F6" w:rsidRPr="007577DD" w:rsidTr="00D524B4">
        <w:trPr>
          <w:tblHeader/>
        </w:trPr>
        <w:tc>
          <w:tcPr>
            <w:tcW w:w="4111" w:type="dxa"/>
          </w:tcPr>
          <w:p w:rsidR="00E823F6" w:rsidRPr="007577DD" w:rsidRDefault="00E823F6" w:rsidP="00D524B4">
            <w:pPr>
              <w:widowControl w:val="0"/>
              <w:spacing w:after="0" w:line="220" w:lineRule="exact"/>
              <w:rPr>
                <w:rFonts w:ascii="Times New Roman" w:hAnsi="Times New Roman"/>
                <w:sz w:val="20"/>
                <w:szCs w:val="20"/>
              </w:rPr>
            </w:pPr>
          </w:p>
        </w:tc>
        <w:tc>
          <w:tcPr>
            <w:tcW w:w="2410" w:type="dxa"/>
            <w:tcBorders>
              <w:top w:val="single" w:sz="4" w:space="0" w:color="auto"/>
              <w:left w:val="nil"/>
              <w:bottom w:val="nil"/>
              <w:right w:val="nil"/>
            </w:tcBorders>
            <w:hideMark/>
          </w:tcPr>
          <w:p w:rsidR="00E823F6" w:rsidRPr="007577DD" w:rsidRDefault="00E823F6" w:rsidP="00D524B4">
            <w:pPr>
              <w:widowControl w:val="0"/>
              <w:spacing w:after="0" w:line="220" w:lineRule="exact"/>
              <w:jc w:val="center"/>
              <w:rPr>
                <w:rFonts w:ascii="Times New Roman" w:hAnsi="Times New Roman"/>
                <w:sz w:val="20"/>
                <w:szCs w:val="20"/>
              </w:rPr>
            </w:pPr>
            <w:r w:rsidRPr="007577DD">
              <w:rPr>
                <w:rFonts w:ascii="Times New Roman" w:hAnsi="Times New Roman"/>
                <w:sz w:val="20"/>
                <w:szCs w:val="20"/>
              </w:rPr>
              <w:t>(номер контактного телефона)</w:t>
            </w:r>
          </w:p>
        </w:tc>
        <w:tc>
          <w:tcPr>
            <w:tcW w:w="283" w:type="dxa"/>
          </w:tcPr>
          <w:p w:rsidR="00E823F6" w:rsidRPr="007577DD" w:rsidRDefault="00E823F6" w:rsidP="00D524B4">
            <w:pPr>
              <w:widowControl w:val="0"/>
              <w:spacing w:after="0" w:line="220" w:lineRule="exact"/>
              <w:jc w:val="center"/>
              <w:rPr>
                <w:rFonts w:ascii="Times New Roman" w:hAnsi="Times New Roman"/>
                <w:sz w:val="20"/>
                <w:szCs w:val="20"/>
              </w:rPr>
            </w:pPr>
          </w:p>
        </w:tc>
        <w:tc>
          <w:tcPr>
            <w:tcW w:w="2694" w:type="dxa"/>
          </w:tcPr>
          <w:p w:rsidR="00E823F6" w:rsidRPr="007577DD" w:rsidRDefault="00E823F6" w:rsidP="00D524B4">
            <w:pPr>
              <w:widowControl w:val="0"/>
              <w:spacing w:after="0" w:line="220" w:lineRule="exact"/>
              <w:jc w:val="center"/>
              <w:rPr>
                <w:rFonts w:ascii="Times New Roman" w:hAnsi="Times New Roman"/>
                <w:sz w:val="20"/>
                <w:szCs w:val="20"/>
              </w:rPr>
            </w:pPr>
          </w:p>
        </w:tc>
        <w:tc>
          <w:tcPr>
            <w:tcW w:w="283" w:type="dxa"/>
          </w:tcPr>
          <w:p w:rsidR="00E823F6" w:rsidRPr="007577DD" w:rsidRDefault="00E823F6" w:rsidP="00D524B4">
            <w:pPr>
              <w:widowControl w:val="0"/>
              <w:spacing w:after="0" w:line="220" w:lineRule="exact"/>
              <w:jc w:val="center"/>
              <w:rPr>
                <w:rFonts w:ascii="Times New Roman" w:hAnsi="Times New Roman"/>
                <w:sz w:val="20"/>
                <w:szCs w:val="20"/>
              </w:rPr>
            </w:pPr>
          </w:p>
        </w:tc>
        <w:tc>
          <w:tcPr>
            <w:tcW w:w="2584" w:type="dxa"/>
            <w:hideMark/>
          </w:tcPr>
          <w:p w:rsidR="00E823F6" w:rsidRPr="007577DD" w:rsidRDefault="00E823F6" w:rsidP="00D524B4">
            <w:pPr>
              <w:widowControl w:val="0"/>
              <w:spacing w:after="0" w:line="220" w:lineRule="exact"/>
              <w:jc w:val="center"/>
              <w:rPr>
                <w:rFonts w:ascii="Times New Roman" w:hAnsi="Times New Roman"/>
                <w:sz w:val="20"/>
                <w:szCs w:val="20"/>
              </w:rPr>
            </w:pPr>
            <w:r w:rsidRPr="007577DD">
              <w:rPr>
                <w:rFonts w:ascii="Times New Roman" w:hAnsi="Times New Roman"/>
                <w:sz w:val="20"/>
                <w:szCs w:val="20"/>
              </w:rPr>
              <w:t xml:space="preserve"> (дата составления</w:t>
            </w:r>
          </w:p>
          <w:p w:rsidR="00E823F6" w:rsidRPr="007577DD" w:rsidRDefault="00E823F6" w:rsidP="00D524B4">
            <w:pPr>
              <w:widowControl w:val="0"/>
              <w:spacing w:after="0" w:line="220" w:lineRule="exact"/>
              <w:jc w:val="center"/>
              <w:rPr>
                <w:rFonts w:ascii="Times New Roman" w:hAnsi="Times New Roman"/>
                <w:sz w:val="20"/>
                <w:szCs w:val="20"/>
              </w:rPr>
            </w:pPr>
            <w:r w:rsidRPr="007577DD">
              <w:rPr>
                <w:rFonts w:ascii="Times New Roman" w:hAnsi="Times New Roman"/>
                <w:sz w:val="20"/>
                <w:szCs w:val="20"/>
              </w:rPr>
              <w:t>документа)</w:t>
            </w:r>
          </w:p>
        </w:tc>
      </w:tr>
    </w:tbl>
    <w:p w:rsidR="00E823F6" w:rsidRPr="007577DD" w:rsidRDefault="00E823F6" w:rsidP="00E823F6">
      <w:pPr>
        <w:spacing w:after="0" w:line="240" w:lineRule="auto"/>
        <w:rPr>
          <w:rFonts w:ascii="Times New Roman" w:hAnsi="Times New Roman"/>
          <w:sz w:val="20"/>
          <w:szCs w:val="20"/>
        </w:rPr>
      </w:pPr>
    </w:p>
    <w:p w:rsidR="00E823F6" w:rsidRPr="007577DD" w:rsidRDefault="00E823F6" w:rsidP="00E823F6">
      <w:pPr>
        <w:widowControl w:val="0"/>
        <w:spacing w:before="60" w:after="60" w:line="254" w:lineRule="auto"/>
        <w:ind w:left="120" w:firstLine="500"/>
        <w:jc w:val="center"/>
        <w:rPr>
          <w:rFonts w:ascii="Times New Roman" w:hAnsi="Times New Roman"/>
          <w:b/>
          <w:sz w:val="26"/>
          <w:szCs w:val="20"/>
        </w:rPr>
      </w:pPr>
      <w:r w:rsidRPr="007577DD">
        <w:rPr>
          <w:rFonts w:ascii="Times New Roman" w:hAnsi="Times New Roman"/>
          <w:b/>
          <w:sz w:val="18"/>
          <w:szCs w:val="20"/>
        </w:rPr>
        <w:br w:type="page"/>
      </w:r>
      <w:r w:rsidRPr="007577DD">
        <w:rPr>
          <w:rFonts w:ascii="Times New Roman" w:hAnsi="Times New Roman"/>
          <w:b/>
          <w:sz w:val="26"/>
          <w:szCs w:val="20"/>
        </w:rPr>
        <w:lastRenderedPageBreak/>
        <w:t>Указания по заполнению формы федерального статистического наблюдения</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1. Респондентами по форме федерального статистического наблюдения № ЗП-наука (далее – форма) являются  юридические лица - организации независимо от ведомственной принадлежности государственной и муниципальной  форм собственности, осуществляющие деятельность в сфере научных исследований и разработок, относящиеся в соответствии с кодами ОКВЭД-2007, приведенными в таблице 1,  к виду экономической деятельности  «Научные исследования и разработки» и организационно-правовой формы в соответствии с кодами ОКОПФ, приведенными в таблице 2.  </w:t>
      </w:r>
    </w:p>
    <w:p w:rsidR="00E823F6" w:rsidRPr="007577DD" w:rsidRDefault="00E823F6" w:rsidP="00E823F6">
      <w:pPr>
        <w:widowControl w:val="0"/>
        <w:spacing w:after="0" w:line="240" w:lineRule="auto"/>
        <w:ind w:firstLine="709"/>
        <w:jc w:val="both"/>
        <w:rPr>
          <w:rFonts w:ascii="Times New Roman" w:hAnsi="Times New Roman"/>
          <w:sz w:val="24"/>
          <w:szCs w:val="20"/>
        </w:rPr>
      </w:pPr>
    </w:p>
    <w:tbl>
      <w:tblPr>
        <w:tblW w:w="150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5"/>
        <w:gridCol w:w="28"/>
        <w:gridCol w:w="7522"/>
      </w:tblGrid>
      <w:tr w:rsidR="00E823F6" w:rsidRPr="007577DD" w:rsidTr="00D524B4">
        <w:tc>
          <w:tcPr>
            <w:tcW w:w="15045" w:type="dxa"/>
            <w:gridSpan w:val="3"/>
            <w:tcBorders>
              <w:top w:val="nil"/>
              <w:left w:val="nil"/>
              <w:bottom w:val="nil"/>
              <w:right w:val="nil"/>
            </w:tcBorders>
            <w:hideMark/>
          </w:tcPr>
          <w:p w:rsidR="00E823F6" w:rsidRPr="007577DD" w:rsidRDefault="00E823F6" w:rsidP="00D524B4">
            <w:pPr>
              <w:widowControl w:val="0"/>
              <w:spacing w:after="0" w:line="240" w:lineRule="auto"/>
              <w:jc w:val="right"/>
              <w:rPr>
                <w:rFonts w:ascii="Times New Roman" w:hAnsi="Times New Roman"/>
                <w:sz w:val="24"/>
                <w:szCs w:val="24"/>
              </w:rPr>
            </w:pPr>
            <w:r w:rsidRPr="007577DD">
              <w:rPr>
                <w:rFonts w:ascii="Times New Roman" w:hAnsi="Times New Roman"/>
                <w:sz w:val="24"/>
                <w:szCs w:val="20"/>
              </w:rPr>
              <w:t>Таблица 1</w:t>
            </w:r>
          </w:p>
        </w:tc>
      </w:tr>
      <w:tr w:rsidR="00E823F6" w:rsidRPr="007577DD" w:rsidTr="00D524B4">
        <w:tc>
          <w:tcPr>
            <w:tcW w:w="7523" w:type="dxa"/>
            <w:gridSpan w:val="2"/>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widowControl w:val="0"/>
              <w:spacing w:after="0" w:line="240" w:lineRule="auto"/>
              <w:jc w:val="center"/>
              <w:rPr>
                <w:rFonts w:ascii="Times New Roman" w:hAnsi="Times New Roman"/>
                <w:sz w:val="24"/>
                <w:szCs w:val="24"/>
                <w:lang w:val="en-US"/>
              </w:rPr>
            </w:pPr>
            <w:r w:rsidRPr="007577DD">
              <w:rPr>
                <w:rFonts w:ascii="Times New Roman" w:hAnsi="Times New Roman"/>
                <w:sz w:val="24"/>
                <w:szCs w:val="20"/>
              </w:rPr>
              <w:t>КОДЫ ОКВЭД</w:t>
            </w:r>
          </w:p>
        </w:tc>
        <w:tc>
          <w:tcPr>
            <w:tcW w:w="7522"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widowControl w:val="0"/>
              <w:spacing w:after="0" w:line="240" w:lineRule="auto"/>
              <w:jc w:val="center"/>
              <w:rPr>
                <w:rFonts w:ascii="Times New Roman" w:hAnsi="Times New Roman"/>
                <w:sz w:val="24"/>
                <w:szCs w:val="24"/>
              </w:rPr>
            </w:pPr>
            <w:r w:rsidRPr="007577DD">
              <w:rPr>
                <w:rFonts w:ascii="Times New Roman" w:hAnsi="Times New Roman"/>
                <w:sz w:val="24"/>
                <w:szCs w:val="20"/>
              </w:rPr>
              <w:t>НАИМЕНОВАНИЕ</w:t>
            </w:r>
          </w:p>
        </w:tc>
      </w:tr>
      <w:tr w:rsidR="00E823F6" w:rsidRPr="007577DD" w:rsidTr="00D524B4">
        <w:tc>
          <w:tcPr>
            <w:tcW w:w="7523"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4"/>
              </w:rPr>
            </w:pPr>
            <w:r w:rsidRPr="007577DD">
              <w:rPr>
                <w:rFonts w:ascii="Times New Roman" w:hAnsi="Times New Roman"/>
                <w:sz w:val="24"/>
                <w:szCs w:val="20"/>
              </w:rPr>
              <w:t>73</w:t>
            </w:r>
          </w:p>
        </w:tc>
        <w:tc>
          <w:tcPr>
            <w:tcW w:w="7522"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4"/>
              </w:rPr>
            </w:pPr>
            <w:r w:rsidRPr="007577DD">
              <w:rPr>
                <w:rFonts w:ascii="Times New Roman" w:hAnsi="Times New Roman"/>
                <w:sz w:val="24"/>
                <w:szCs w:val="20"/>
              </w:rPr>
              <w:t>Научные исследования и разработки</w:t>
            </w:r>
          </w:p>
        </w:tc>
      </w:tr>
      <w:tr w:rsidR="00E823F6" w:rsidRPr="007577DD" w:rsidTr="00D524B4">
        <w:tc>
          <w:tcPr>
            <w:tcW w:w="7523"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4"/>
              </w:rPr>
            </w:pPr>
            <w:r w:rsidRPr="007577DD">
              <w:rPr>
                <w:rFonts w:ascii="Times New Roman" w:hAnsi="Times New Roman"/>
                <w:sz w:val="24"/>
                <w:szCs w:val="20"/>
              </w:rPr>
              <w:t>73.1</w:t>
            </w:r>
          </w:p>
        </w:tc>
        <w:tc>
          <w:tcPr>
            <w:tcW w:w="7522"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autoSpaceDE w:val="0"/>
              <w:autoSpaceDN w:val="0"/>
              <w:adjustRightInd w:val="0"/>
              <w:spacing w:after="0" w:line="240" w:lineRule="auto"/>
              <w:rPr>
                <w:rFonts w:ascii="Times New Roman" w:hAnsi="Times New Roman"/>
                <w:sz w:val="24"/>
                <w:szCs w:val="20"/>
              </w:rPr>
            </w:pPr>
            <w:r w:rsidRPr="007577DD">
              <w:rPr>
                <w:rFonts w:ascii="Times New Roman" w:hAnsi="Times New Roman"/>
                <w:sz w:val="24"/>
                <w:szCs w:val="20"/>
              </w:rPr>
              <w:t>Научные исследования и разработки в области естественных и технических наук</w:t>
            </w:r>
          </w:p>
        </w:tc>
      </w:tr>
      <w:tr w:rsidR="00E823F6" w:rsidRPr="007577DD" w:rsidTr="00D524B4">
        <w:tc>
          <w:tcPr>
            <w:tcW w:w="7523"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4"/>
              </w:rPr>
            </w:pPr>
            <w:r w:rsidRPr="007577DD">
              <w:rPr>
                <w:rFonts w:ascii="Times New Roman" w:hAnsi="Times New Roman"/>
                <w:sz w:val="24"/>
                <w:szCs w:val="20"/>
              </w:rPr>
              <w:t>73.10</w:t>
            </w:r>
          </w:p>
        </w:tc>
        <w:tc>
          <w:tcPr>
            <w:tcW w:w="7522"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autoSpaceDE w:val="0"/>
              <w:autoSpaceDN w:val="0"/>
              <w:adjustRightInd w:val="0"/>
              <w:spacing w:after="0" w:line="240" w:lineRule="auto"/>
              <w:rPr>
                <w:rFonts w:ascii="Times New Roman" w:hAnsi="Times New Roman"/>
                <w:sz w:val="24"/>
                <w:szCs w:val="20"/>
              </w:rPr>
            </w:pPr>
            <w:r w:rsidRPr="007577DD">
              <w:rPr>
                <w:rFonts w:ascii="Times New Roman" w:hAnsi="Times New Roman"/>
                <w:sz w:val="24"/>
                <w:szCs w:val="20"/>
              </w:rPr>
              <w:t>Научные исследования и разработки в области естественных и технических наук</w:t>
            </w:r>
          </w:p>
        </w:tc>
      </w:tr>
      <w:tr w:rsidR="00E823F6" w:rsidRPr="007577DD" w:rsidTr="00D524B4">
        <w:tc>
          <w:tcPr>
            <w:tcW w:w="7523"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4"/>
              </w:rPr>
            </w:pPr>
            <w:r w:rsidRPr="007577DD">
              <w:rPr>
                <w:rFonts w:ascii="Times New Roman" w:hAnsi="Times New Roman"/>
                <w:sz w:val="24"/>
                <w:szCs w:val="20"/>
              </w:rPr>
              <w:t>73.2</w:t>
            </w:r>
          </w:p>
        </w:tc>
        <w:tc>
          <w:tcPr>
            <w:tcW w:w="7522"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autoSpaceDE w:val="0"/>
              <w:autoSpaceDN w:val="0"/>
              <w:adjustRightInd w:val="0"/>
              <w:spacing w:after="0" w:line="240" w:lineRule="auto"/>
              <w:rPr>
                <w:rFonts w:ascii="Times New Roman" w:hAnsi="Times New Roman"/>
                <w:sz w:val="24"/>
                <w:szCs w:val="20"/>
              </w:rPr>
            </w:pPr>
            <w:r w:rsidRPr="007577DD">
              <w:rPr>
                <w:rFonts w:ascii="Times New Roman" w:hAnsi="Times New Roman"/>
                <w:sz w:val="24"/>
                <w:szCs w:val="20"/>
              </w:rPr>
              <w:t>Научные исследования и разработки в области общественных и гуманитарных наук</w:t>
            </w:r>
          </w:p>
        </w:tc>
      </w:tr>
      <w:tr w:rsidR="00E823F6" w:rsidRPr="007577DD" w:rsidTr="00D524B4">
        <w:tc>
          <w:tcPr>
            <w:tcW w:w="7523"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4"/>
              </w:rPr>
            </w:pPr>
            <w:r w:rsidRPr="007577DD">
              <w:rPr>
                <w:rFonts w:ascii="Times New Roman" w:hAnsi="Times New Roman"/>
                <w:sz w:val="24"/>
                <w:szCs w:val="20"/>
              </w:rPr>
              <w:t>73.20</w:t>
            </w:r>
          </w:p>
        </w:tc>
        <w:tc>
          <w:tcPr>
            <w:tcW w:w="7522"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autoSpaceDE w:val="0"/>
              <w:autoSpaceDN w:val="0"/>
              <w:adjustRightInd w:val="0"/>
              <w:spacing w:after="0" w:line="240" w:lineRule="auto"/>
              <w:rPr>
                <w:rFonts w:ascii="Times New Roman" w:hAnsi="Times New Roman"/>
                <w:sz w:val="24"/>
                <w:szCs w:val="20"/>
              </w:rPr>
            </w:pPr>
            <w:r w:rsidRPr="007577DD">
              <w:rPr>
                <w:rFonts w:ascii="Times New Roman" w:hAnsi="Times New Roman"/>
                <w:sz w:val="24"/>
                <w:szCs w:val="20"/>
              </w:rPr>
              <w:t>Научные исследования и разработки в области общественных и гуманитарных наук</w:t>
            </w:r>
          </w:p>
        </w:tc>
      </w:tr>
      <w:tr w:rsidR="00E823F6" w:rsidRPr="007577DD" w:rsidTr="00D524B4">
        <w:tc>
          <w:tcPr>
            <w:tcW w:w="15045" w:type="dxa"/>
            <w:gridSpan w:val="3"/>
            <w:tcBorders>
              <w:top w:val="nil"/>
              <w:left w:val="nil"/>
              <w:bottom w:val="single" w:sz="4" w:space="0" w:color="auto"/>
              <w:right w:val="nil"/>
            </w:tcBorders>
            <w:hideMark/>
          </w:tcPr>
          <w:p w:rsidR="00E823F6" w:rsidRPr="007577DD" w:rsidRDefault="00E823F6" w:rsidP="00D524B4">
            <w:pPr>
              <w:widowControl w:val="0"/>
              <w:spacing w:after="0" w:line="240" w:lineRule="auto"/>
              <w:jc w:val="right"/>
              <w:rPr>
                <w:rFonts w:ascii="Times New Roman" w:hAnsi="Times New Roman"/>
                <w:sz w:val="24"/>
                <w:szCs w:val="24"/>
              </w:rPr>
            </w:pPr>
            <w:r w:rsidRPr="007577DD">
              <w:rPr>
                <w:rFonts w:ascii="Times New Roman" w:hAnsi="Times New Roman"/>
                <w:sz w:val="24"/>
                <w:szCs w:val="20"/>
              </w:rPr>
              <w:t>Таблица 2</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center"/>
              <w:rPr>
                <w:rFonts w:ascii="Times New Roman" w:hAnsi="Times New Roman"/>
                <w:sz w:val="24"/>
                <w:szCs w:val="24"/>
              </w:rPr>
            </w:pPr>
            <w:r w:rsidRPr="007577DD">
              <w:rPr>
                <w:rFonts w:ascii="Times New Roman" w:hAnsi="Times New Roman"/>
                <w:sz w:val="24"/>
                <w:szCs w:val="20"/>
              </w:rPr>
              <w:t>КОДЫ ОКОПФ</w:t>
            </w:r>
          </w:p>
        </w:tc>
        <w:tc>
          <w:tcPr>
            <w:tcW w:w="7550"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center"/>
              <w:rPr>
                <w:rFonts w:ascii="Times New Roman" w:hAnsi="Times New Roman"/>
                <w:sz w:val="24"/>
                <w:szCs w:val="24"/>
              </w:rPr>
            </w:pPr>
            <w:r w:rsidRPr="007577DD">
              <w:rPr>
                <w:rFonts w:ascii="Times New Roman" w:hAnsi="Times New Roman"/>
                <w:sz w:val="24"/>
                <w:szCs w:val="20"/>
              </w:rPr>
              <w:t>НАИМЕНОВАНИЕ</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4"/>
              </w:rPr>
            </w:pPr>
            <w:r w:rsidRPr="007577DD">
              <w:rPr>
                <w:rFonts w:ascii="Times New Roman" w:hAnsi="Times New Roman"/>
                <w:sz w:val="24"/>
                <w:szCs w:val="20"/>
              </w:rPr>
              <w:t>3 00 00</w:t>
            </w:r>
          </w:p>
        </w:tc>
        <w:tc>
          <w:tcPr>
            <w:tcW w:w="7550"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rPr>
                <w:rFonts w:ascii="Times New Roman" w:hAnsi="Times New Roman"/>
                <w:sz w:val="24"/>
                <w:szCs w:val="24"/>
              </w:rPr>
            </w:pPr>
            <w:r w:rsidRPr="007577DD">
              <w:rPr>
                <w:rFonts w:ascii="Times New Roman" w:hAnsi="Times New Roman"/>
                <w:sz w:val="24"/>
                <w:szCs w:val="20"/>
              </w:rPr>
              <w:t>Организационно-правовые формы организаций, созданных без прав юридического лица</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4"/>
              </w:rPr>
            </w:pPr>
            <w:r w:rsidRPr="007577DD">
              <w:rPr>
                <w:rFonts w:ascii="Times New Roman" w:hAnsi="Times New Roman"/>
                <w:sz w:val="24"/>
                <w:szCs w:val="20"/>
              </w:rPr>
              <w:t>3 00 02</w:t>
            </w:r>
          </w:p>
        </w:tc>
        <w:tc>
          <w:tcPr>
            <w:tcW w:w="7550"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4"/>
              </w:rPr>
            </w:pPr>
            <w:r w:rsidRPr="007577DD">
              <w:rPr>
                <w:rFonts w:ascii="Times New Roman" w:hAnsi="Times New Roman"/>
                <w:sz w:val="24"/>
                <w:szCs w:val="20"/>
              </w:rPr>
              <w:t>Филиалы юридических лиц</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4"/>
              </w:rPr>
            </w:pPr>
            <w:r w:rsidRPr="007577DD">
              <w:rPr>
                <w:rFonts w:ascii="Times New Roman" w:hAnsi="Times New Roman"/>
                <w:sz w:val="24"/>
                <w:szCs w:val="20"/>
              </w:rPr>
              <w:t>3 00 03</w:t>
            </w:r>
          </w:p>
        </w:tc>
        <w:tc>
          <w:tcPr>
            <w:tcW w:w="7550"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4"/>
              </w:rPr>
            </w:pPr>
            <w:r w:rsidRPr="007577DD">
              <w:rPr>
                <w:rFonts w:ascii="Times New Roman" w:hAnsi="Times New Roman"/>
                <w:sz w:val="24"/>
                <w:szCs w:val="20"/>
              </w:rPr>
              <w:t>Обособленные подразделения юридических лиц</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4"/>
              </w:rPr>
            </w:pPr>
            <w:r w:rsidRPr="007577DD">
              <w:rPr>
                <w:rFonts w:ascii="Times New Roman" w:hAnsi="Times New Roman"/>
                <w:sz w:val="24"/>
                <w:szCs w:val="20"/>
              </w:rPr>
              <w:t>3 00 04</w:t>
            </w:r>
          </w:p>
        </w:tc>
        <w:tc>
          <w:tcPr>
            <w:tcW w:w="7550"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4"/>
              </w:rPr>
            </w:pPr>
            <w:r w:rsidRPr="007577DD">
              <w:rPr>
                <w:rFonts w:ascii="Times New Roman" w:hAnsi="Times New Roman"/>
                <w:sz w:val="24"/>
                <w:szCs w:val="20"/>
              </w:rPr>
              <w:t>Структурные подразделения обособленных подразделений юридических лиц</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7 50 00</w:t>
            </w:r>
          </w:p>
        </w:tc>
        <w:tc>
          <w:tcPr>
            <w:tcW w:w="7550"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Учреждения</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7 51 00</w:t>
            </w:r>
          </w:p>
        </w:tc>
        <w:tc>
          <w:tcPr>
            <w:tcW w:w="7550"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Учреждения, созданные Российской Федерацией</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7 51 01</w:t>
            </w:r>
          </w:p>
        </w:tc>
        <w:tc>
          <w:tcPr>
            <w:tcW w:w="7550"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Федеральные государственные автономные учреждения</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7 51 03</w:t>
            </w:r>
          </w:p>
        </w:tc>
        <w:tc>
          <w:tcPr>
            <w:tcW w:w="7550"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Федеральные государственные бюджетные учреждения</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7 51 04</w:t>
            </w:r>
          </w:p>
        </w:tc>
        <w:tc>
          <w:tcPr>
            <w:tcW w:w="7550"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Федеральные государственные казенные учреждения</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7 52 00</w:t>
            </w:r>
          </w:p>
        </w:tc>
        <w:tc>
          <w:tcPr>
            <w:tcW w:w="7550"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Учреждения, созданные субъектом Российской Федерации</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7 52 01</w:t>
            </w:r>
          </w:p>
        </w:tc>
        <w:tc>
          <w:tcPr>
            <w:tcW w:w="7550" w:type="dxa"/>
            <w:gridSpan w:val="2"/>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Государственные автономные учреждения субъектов Российской Федерации</w:t>
            </w:r>
          </w:p>
        </w:tc>
      </w:tr>
    </w:tbl>
    <w:p w:rsidR="00E823F6" w:rsidRDefault="00E823F6" w:rsidP="00E823F6"/>
    <w:tbl>
      <w:tblPr>
        <w:tblW w:w="150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5"/>
        <w:gridCol w:w="7550"/>
      </w:tblGrid>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7 52 03</w:t>
            </w:r>
          </w:p>
        </w:tc>
        <w:tc>
          <w:tcPr>
            <w:tcW w:w="7550"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 xml:space="preserve">Государственные бюджетные учреждения субъектов Российской </w:t>
            </w:r>
            <w:r w:rsidRPr="007577DD">
              <w:rPr>
                <w:rFonts w:ascii="Times New Roman" w:hAnsi="Times New Roman"/>
                <w:sz w:val="24"/>
                <w:szCs w:val="20"/>
              </w:rPr>
              <w:lastRenderedPageBreak/>
              <w:t>Федерации</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lastRenderedPageBreak/>
              <w:t>7 52 04</w:t>
            </w:r>
          </w:p>
        </w:tc>
        <w:tc>
          <w:tcPr>
            <w:tcW w:w="7550"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Государственные казенные учреждения субъектов Российской Федерации</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7 53 00</w:t>
            </w:r>
          </w:p>
        </w:tc>
        <w:tc>
          <w:tcPr>
            <w:tcW w:w="7550"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Государственные академии наук</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7 54 00</w:t>
            </w:r>
          </w:p>
        </w:tc>
        <w:tc>
          <w:tcPr>
            <w:tcW w:w="7550"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Учреждения, созданные муниципальным образованием (муниципальные учреждения)</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7 54 01</w:t>
            </w:r>
          </w:p>
        </w:tc>
        <w:tc>
          <w:tcPr>
            <w:tcW w:w="7550"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Муниципальные автономные учреждения</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7 54 03</w:t>
            </w:r>
          </w:p>
        </w:tc>
        <w:tc>
          <w:tcPr>
            <w:tcW w:w="7550"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Муниципальные бюджетные учреждения</w:t>
            </w:r>
          </w:p>
        </w:tc>
      </w:tr>
      <w:tr w:rsidR="00E823F6" w:rsidRPr="007577DD" w:rsidTr="00D524B4">
        <w:tc>
          <w:tcPr>
            <w:tcW w:w="7495"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7 54 04</w:t>
            </w:r>
          </w:p>
        </w:tc>
        <w:tc>
          <w:tcPr>
            <w:tcW w:w="7550"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auto"/>
              <w:jc w:val="both"/>
              <w:rPr>
                <w:rFonts w:ascii="Times New Roman" w:hAnsi="Times New Roman"/>
                <w:sz w:val="24"/>
                <w:szCs w:val="20"/>
              </w:rPr>
            </w:pPr>
            <w:r w:rsidRPr="007577DD">
              <w:rPr>
                <w:rFonts w:ascii="Times New Roman" w:hAnsi="Times New Roman"/>
                <w:sz w:val="24"/>
                <w:szCs w:val="20"/>
              </w:rPr>
              <w:t>Муниципальные казенные учреждения</w:t>
            </w:r>
          </w:p>
        </w:tc>
      </w:tr>
    </w:tbl>
    <w:p w:rsidR="00E823F6" w:rsidRPr="007577DD" w:rsidRDefault="00E823F6" w:rsidP="00E823F6">
      <w:pPr>
        <w:widowControl w:val="0"/>
        <w:spacing w:before="240" w:after="0" w:line="240" w:lineRule="auto"/>
        <w:ind w:firstLine="709"/>
        <w:jc w:val="both"/>
        <w:rPr>
          <w:rFonts w:ascii="Times New Roman" w:hAnsi="Times New Roman"/>
          <w:sz w:val="24"/>
          <w:szCs w:val="20"/>
        </w:rPr>
      </w:pPr>
      <w:r w:rsidRPr="007577DD">
        <w:rPr>
          <w:rFonts w:ascii="Times New Roman" w:hAnsi="Times New Roman"/>
          <w:sz w:val="24"/>
          <w:szCs w:val="20"/>
        </w:rPr>
        <w:t>Из числа организаций, имеющих коды, входящие в группировку 3 00 00, обследуются только государственные и муниципальные  учреждения.</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2. </w:t>
      </w:r>
      <w:r w:rsidRPr="007577DD">
        <w:rPr>
          <w:rFonts w:ascii="Times New Roman" w:hAnsi="Times New Roman"/>
          <w:sz w:val="24"/>
          <w:szCs w:val="20"/>
          <w:lang w:val="ru-MD"/>
        </w:rPr>
        <w:t xml:space="preserve">При наличии у юридического лица обособленных подразделений форма заполняется как </w:t>
      </w:r>
      <w:r w:rsidRPr="007577DD">
        <w:rPr>
          <w:rFonts w:ascii="Times New Roman" w:hAnsi="Times New Roman"/>
          <w:b/>
          <w:sz w:val="24"/>
          <w:szCs w:val="20"/>
          <w:lang w:val="ru-MD"/>
        </w:rPr>
        <w:t>по каждому</w:t>
      </w:r>
      <w:r w:rsidRPr="007577DD">
        <w:rPr>
          <w:rFonts w:ascii="Times New Roman" w:hAnsi="Times New Roman"/>
          <w:sz w:val="24"/>
          <w:szCs w:val="20"/>
          <w:lang w:val="ru-MD"/>
        </w:rPr>
        <w:t xml:space="preserve"> обособленному подразделению, так и по юридическому лицу без этих обособленных подразделений.</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3. Руководитель юридического лица назначает должностных лиц, уполномоченных предоставлять статистическую информацию от имени юридического лица, в том числе в его обособленных подразделениях.</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4. Юридические лица государственной и муниципальной форм собственности, осуществляющие деятельность в сфере научных исследований и разработок, предоставляют форму  территориальному органу Росстата в субъекте Российской Федерации по установленному им адресу, а также  органу местного самоуправления, органу исполнительной власти субъекта Российской Федерации, органу федеральной исполнительной власти, государственным академиям наук (по подчиненности). </w:t>
      </w:r>
    </w:p>
    <w:p w:rsidR="00E823F6" w:rsidRPr="007577DD" w:rsidRDefault="00E823F6" w:rsidP="00E823F6">
      <w:pPr>
        <w:widowControl w:val="0"/>
        <w:spacing w:after="0" w:line="240" w:lineRule="auto"/>
        <w:ind w:firstLine="709"/>
        <w:jc w:val="both"/>
        <w:rPr>
          <w:rFonts w:ascii="Times New Roman" w:hAnsi="Times New Roman"/>
          <w:sz w:val="24"/>
          <w:szCs w:val="20"/>
          <w:lang w:val="ru-MD"/>
        </w:rPr>
      </w:pPr>
      <w:r w:rsidRPr="007577DD">
        <w:rPr>
          <w:rFonts w:ascii="Times New Roman" w:hAnsi="Times New Roman"/>
          <w:sz w:val="24"/>
          <w:szCs w:val="20"/>
        </w:rPr>
        <w:t>5</w:t>
      </w:r>
      <w:r w:rsidRPr="007577DD">
        <w:rPr>
          <w:rFonts w:ascii="Times New Roman" w:hAnsi="Times New Roman"/>
          <w:sz w:val="24"/>
          <w:szCs w:val="20"/>
          <w:lang w:val="ru-MD"/>
        </w:rPr>
        <w:t xml:space="preserve">. Заполненные формы предоставляются юридическим лицом в </w:t>
      </w:r>
      <w:r w:rsidRPr="007577DD">
        <w:rPr>
          <w:rFonts w:ascii="Times New Roman" w:hAnsi="Times New Roman"/>
          <w:sz w:val="24"/>
          <w:szCs w:val="20"/>
        </w:rPr>
        <w:t xml:space="preserve">территориальные органы Росстата по месту нахождения соответствующего </w:t>
      </w:r>
      <w:r w:rsidRPr="007577DD">
        <w:rPr>
          <w:rFonts w:ascii="Times New Roman" w:hAnsi="Times New Roman"/>
          <w:sz w:val="24"/>
          <w:szCs w:val="20"/>
          <w:lang w:val="ru-MD"/>
        </w:rPr>
        <w:t>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ими деятельности.</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Приоритетным является предоставление формы в электронном виде. </w:t>
      </w:r>
      <w:r w:rsidRPr="007577DD">
        <w:rPr>
          <w:rFonts w:ascii="Times New Roman" w:hAnsi="Times New Roman"/>
          <w:sz w:val="24"/>
          <w:szCs w:val="20"/>
          <w:lang w:val="en-US"/>
        </w:rPr>
        <w:t>XML</w:t>
      </w:r>
      <w:r w:rsidRPr="007577DD">
        <w:rPr>
          <w:rFonts w:ascii="Times New Roman" w:hAnsi="Times New Roman"/>
          <w:sz w:val="24"/>
          <w:szCs w:val="20"/>
        </w:rPr>
        <w:t xml:space="preserve">-шаблон формы размещен на официальном сайте  Росстата  в информационно-телекоммуникационной сети Интернет (далее - сеть Интернет) </w:t>
      </w:r>
      <w:r w:rsidRPr="007577DD">
        <w:rPr>
          <w:rFonts w:ascii="Times New Roman" w:hAnsi="Times New Roman"/>
          <w:sz w:val="24"/>
          <w:szCs w:val="20"/>
          <w:lang w:val="en-US"/>
        </w:rPr>
        <w:t>www</w:t>
      </w:r>
      <w:r w:rsidRPr="007577DD">
        <w:rPr>
          <w:rFonts w:ascii="Times New Roman" w:hAnsi="Times New Roman"/>
          <w:sz w:val="24"/>
          <w:szCs w:val="20"/>
        </w:rPr>
        <w:t>.</w:t>
      </w:r>
      <w:r w:rsidRPr="007577DD">
        <w:rPr>
          <w:rFonts w:ascii="Times New Roman" w:hAnsi="Times New Roman"/>
          <w:sz w:val="24"/>
          <w:szCs w:val="20"/>
          <w:lang w:val="en-US"/>
        </w:rPr>
        <w:t>gks</w:t>
      </w:r>
      <w:r w:rsidRPr="007577DD">
        <w:rPr>
          <w:rFonts w:ascii="Times New Roman" w:hAnsi="Times New Roman"/>
          <w:sz w:val="24"/>
          <w:szCs w:val="20"/>
        </w:rPr>
        <w:t>.</w:t>
      </w:r>
      <w:r w:rsidRPr="007577DD">
        <w:rPr>
          <w:rFonts w:ascii="Times New Roman" w:hAnsi="Times New Roman"/>
          <w:sz w:val="24"/>
          <w:szCs w:val="20"/>
          <w:lang w:val="en-US"/>
        </w:rPr>
        <w:t>ru</w:t>
      </w:r>
      <w:r w:rsidRPr="007577DD">
        <w:rPr>
          <w:rFonts w:ascii="Times New Roman" w:hAnsi="Times New Roman"/>
          <w:sz w:val="24"/>
          <w:szCs w:val="20"/>
        </w:rPr>
        <w:t xml:space="preserve"> (Метаданные и нормативно-справочная информация / Статистическая отчетность в электронном виде / План-график размещения </w:t>
      </w:r>
      <w:r w:rsidRPr="007577DD">
        <w:rPr>
          <w:rFonts w:ascii="Times New Roman" w:hAnsi="Times New Roman"/>
          <w:sz w:val="24"/>
          <w:szCs w:val="20"/>
          <w:lang w:val="en-US"/>
        </w:rPr>
        <w:t>XML</w:t>
      </w:r>
      <w:r w:rsidRPr="007577DD">
        <w:rPr>
          <w:rFonts w:ascii="Times New Roman" w:hAnsi="Times New Roman"/>
          <w:sz w:val="24"/>
          <w:szCs w:val="20"/>
        </w:rPr>
        <w:t>-шаблонов) и на официальном сайте  территориального органа Росстата в сети Интернет.</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6.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 </w:t>
      </w:r>
    </w:p>
    <w:p w:rsidR="00E823F6" w:rsidRPr="007577DD" w:rsidRDefault="00E823F6" w:rsidP="00E823F6">
      <w:pPr>
        <w:spacing w:after="0" w:line="240" w:lineRule="auto"/>
        <w:ind w:firstLine="708"/>
        <w:jc w:val="both"/>
        <w:rPr>
          <w:rFonts w:ascii="Times New Roman" w:hAnsi="Times New Roman"/>
          <w:sz w:val="24"/>
          <w:szCs w:val="20"/>
        </w:rPr>
      </w:pPr>
      <w:r w:rsidRPr="007577DD">
        <w:rPr>
          <w:rFonts w:ascii="Times New Roman" w:hAnsi="Times New Roman"/>
          <w:sz w:val="24"/>
          <w:szCs w:val="20"/>
        </w:rPr>
        <w:lastRenderedPageBreak/>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E823F6" w:rsidRPr="007577DD" w:rsidRDefault="00E823F6" w:rsidP="00E823F6">
      <w:pPr>
        <w:widowControl w:val="0"/>
        <w:spacing w:after="0" w:line="240" w:lineRule="auto"/>
        <w:ind w:firstLine="709"/>
        <w:jc w:val="both"/>
        <w:rPr>
          <w:rFonts w:ascii="Times New Roman" w:hAnsi="Times New Roman"/>
          <w:b/>
          <w:sz w:val="24"/>
          <w:szCs w:val="20"/>
        </w:rPr>
      </w:pPr>
      <w:r w:rsidRPr="007577DD">
        <w:rPr>
          <w:rFonts w:ascii="Times New Roman" w:hAnsi="Times New Roman"/>
          <w:sz w:val="24"/>
          <w:szCs w:val="20"/>
        </w:rPr>
        <w:t>Код типа отчитывающейся организации (графа 3 кодовой части формы) проставляется  в соответствии с Перечнем  типов организаций для  сбора и разработки итогов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 597 «О мероприятиях по реализации государственной социальной политики», приведенным в настоящих Указаниях.</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7. </w:t>
      </w:r>
      <w:r w:rsidRPr="007577DD">
        <w:rPr>
          <w:rFonts w:ascii="Times New Roman" w:hAnsi="Times New Roman"/>
          <w:b/>
          <w:sz w:val="24"/>
          <w:szCs w:val="20"/>
        </w:rPr>
        <w:t>В графе 1</w:t>
      </w:r>
      <w:r w:rsidRPr="007577DD">
        <w:rPr>
          <w:rFonts w:ascii="Times New Roman" w:hAnsi="Times New Roman"/>
          <w:sz w:val="24"/>
          <w:szCs w:val="20"/>
        </w:rPr>
        <w:t xml:space="preserve"> формы приводятся данные о средней численности работников списочного состава или среднесписочной численности работников за отчетный период, </w:t>
      </w:r>
      <w:r w:rsidRPr="007577DD">
        <w:rPr>
          <w:rFonts w:ascii="Times New Roman" w:hAnsi="Times New Roman"/>
          <w:b/>
          <w:sz w:val="24"/>
          <w:szCs w:val="20"/>
        </w:rPr>
        <w:t>в графе 2</w:t>
      </w:r>
      <w:r w:rsidRPr="007577DD">
        <w:rPr>
          <w:rFonts w:ascii="Times New Roman" w:hAnsi="Times New Roman"/>
          <w:sz w:val="24"/>
          <w:szCs w:val="20"/>
        </w:rPr>
        <w:t xml:space="preserve"> – данные о средней численности внешних совместителей (графы 1 и 2 заполняются с одним десятичным знаком).</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Среднесписочная численность работников</w:t>
      </w:r>
      <w:r w:rsidRPr="007577DD">
        <w:rPr>
          <w:rFonts w:ascii="Times New Roman" w:hAnsi="Times New Roman"/>
          <w:i/>
          <w:sz w:val="24"/>
          <w:szCs w:val="20"/>
        </w:rPr>
        <w:t xml:space="preserve"> за период с начала года </w:t>
      </w:r>
      <w:r w:rsidRPr="007577DD">
        <w:rPr>
          <w:rFonts w:ascii="Times New Roman" w:hAnsi="Times New Roman"/>
          <w:sz w:val="24"/>
          <w:szCs w:val="20"/>
        </w:rPr>
        <w:t xml:space="preserve">определяется аналогично порядку, приведенному в «Указаниях по заполнению форм федерального статистического наблюдения №№ П-1, П-2, П-3, П-4, П-5 (м)», утвержденных приказом Росстата от 28.10.2013 </w:t>
      </w:r>
      <w:r w:rsidRPr="007577DD">
        <w:rPr>
          <w:rFonts w:ascii="Times New Roman" w:hAnsi="Times New Roman"/>
          <w:sz w:val="24"/>
          <w:szCs w:val="20"/>
        </w:rPr>
        <w:br/>
        <w:t>№ 428 (далее - Указания), путем суммирования среднесписочной численности работников за все месяцы, истекшие за период с начала года, и деления полученной суммы на число месяцев за период с начала года (п. 81.6. Указаний).</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Среднесписочная численность работников </w:t>
      </w:r>
      <w:r w:rsidRPr="007577DD">
        <w:rPr>
          <w:rFonts w:ascii="Times New Roman" w:hAnsi="Times New Roman"/>
          <w:i/>
          <w:sz w:val="24"/>
          <w:szCs w:val="20"/>
        </w:rPr>
        <w:t>за месяц</w:t>
      </w:r>
      <w:r w:rsidRPr="007577DD">
        <w:rPr>
          <w:rFonts w:ascii="Times New Roman" w:hAnsi="Times New Roman"/>
          <w:sz w:val="24"/>
          <w:szCs w:val="20"/>
        </w:rPr>
        <w:t xml:space="preserve"> исчисляется путем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(п. 81.4. Указаний). В рамках настоящего статистического наблюдения данные приводятся с одним десятичным знаком.</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техник, а последующие 6 месяцев – как  научный сотрудник). </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8.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9. </w:t>
      </w:r>
      <w:r w:rsidRPr="007577DD">
        <w:rPr>
          <w:rFonts w:ascii="Times New Roman" w:hAnsi="Times New Roman"/>
          <w:b/>
          <w:sz w:val="24"/>
          <w:szCs w:val="20"/>
        </w:rPr>
        <w:t>Не включаются</w:t>
      </w:r>
      <w:r w:rsidRPr="007577DD">
        <w:rPr>
          <w:rFonts w:ascii="Times New Roman" w:hAnsi="Times New Roman"/>
          <w:sz w:val="24"/>
          <w:szCs w:val="20"/>
        </w:rPr>
        <w:t xml:space="preserve"> в списочную численность работники (п. 80. Указаний):</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а) принятые на работу по совместительству из других организаций;</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б) выполнявшие работу по договорам гражданско-правового характера;</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в) переведенные на работу в другую организацию, если за ними не сохраняется заработная плата, а также направленные на работу за границу;</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г) направленные организациями на обучение в образовательные учреждения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E823F6" w:rsidRPr="007577DD" w:rsidRDefault="00E823F6" w:rsidP="00E823F6">
      <w:pPr>
        <w:widowControl w:val="0"/>
        <w:spacing w:after="0" w:line="240" w:lineRule="auto"/>
        <w:ind w:firstLine="709"/>
        <w:rPr>
          <w:rFonts w:ascii="Times New Roman" w:hAnsi="Times New Roman"/>
          <w:sz w:val="24"/>
          <w:szCs w:val="20"/>
        </w:rPr>
      </w:pPr>
      <w:r w:rsidRPr="007577DD">
        <w:rPr>
          <w:rFonts w:ascii="Times New Roman" w:hAnsi="Times New Roman"/>
          <w:sz w:val="24"/>
          <w:szCs w:val="20"/>
        </w:rP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lastRenderedPageBreak/>
        <w:t>е) военнослужащие при исполнении ими обязанностей военной службы.</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10. При определении среднесписочной численности работников  необходимо учитывать следующее.</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а) В среднесписочную численность </w:t>
      </w:r>
      <w:r w:rsidRPr="007577DD">
        <w:rPr>
          <w:rFonts w:ascii="Times New Roman" w:hAnsi="Times New Roman"/>
          <w:b/>
          <w:sz w:val="24"/>
          <w:szCs w:val="20"/>
        </w:rPr>
        <w:t>не включаются</w:t>
      </w:r>
      <w:r w:rsidRPr="007577DD">
        <w:rPr>
          <w:rFonts w:ascii="Times New Roman" w:hAnsi="Times New Roman"/>
          <w:sz w:val="24"/>
          <w:szCs w:val="20"/>
        </w:rPr>
        <w:t xml:space="preserve"> следующие работники списочного состава (п. 81.1. Указаний): </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б) 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w:t>
      </w:r>
      <w:r w:rsidRPr="007577DD">
        <w:rPr>
          <w:rFonts w:ascii="Times New Roman" w:hAnsi="Times New Roman"/>
          <w:sz w:val="18"/>
          <w:szCs w:val="20"/>
        </w:rPr>
        <w:t xml:space="preserve"> </w:t>
      </w:r>
      <w:r w:rsidRPr="007577DD">
        <w:rPr>
          <w:rFonts w:ascii="Times New Roman" w:hAnsi="Times New Roman"/>
          <w:sz w:val="24"/>
          <w:szCs w:val="20"/>
        </w:rPr>
        <w:t>среднесписочной численности работников учитываются пропорционально отработанному времени (п. 81.3. Указаний).</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 (п. 81.8. Указаний).</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11. 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12. </w:t>
      </w:r>
      <w:r w:rsidRPr="007577DD">
        <w:rPr>
          <w:rFonts w:ascii="Times New Roman" w:hAnsi="Times New Roman"/>
          <w:b/>
          <w:sz w:val="24"/>
          <w:szCs w:val="20"/>
        </w:rPr>
        <w:t>В графы с 3 по 5</w:t>
      </w:r>
      <w:r w:rsidRPr="007577DD">
        <w:rPr>
          <w:rFonts w:ascii="Times New Roman" w:hAnsi="Times New Roman"/>
          <w:sz w:val="24"/>
          <w:szCs w:val="20"/>
        </w:rPr>
        <w:t xml:space="preserve"> включаются </w:t>
      </w:r>
      <w:r w:rsidRPr="007577DD">
        <w:rPr>
          <w:rFonts w:ascii="Times New Roman" w:hAnsi="Times New Roman"/>
          <w:b/>
          <w:sz w:val="24"/>
          <w:szCs w:val="20"/>
          <w:u w:val="single"/>
        </w:rPr>
        <w:t>нарастающим итогом</w:t>
      </w:r>
      <w:r w:rsidRPr="007577DD">
        <w:rPr>
          <w:rFonts w:ascii="Times New Roman" w:hAnsi="Times New Roman"/>
          <w:sz w:val="24"/>
          <w:szCs w:val="20"/>
        </w:rPr>
        <w:t xml:space="preserve"> начисленные за отчетный период суммы оплаты труда списочного состава и внешних совместителей.</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13. Фонд начисленной заработной платы в графах 3-5 включает все суммы выплат независимо от источников их финансирования, статей смет и предоставленных налоговых льгот (п. 86. Указаний), включая оплату труда работающих в районах Крайнего Севера и приравненных к ним местностях (п. 86.2. Указаний); единовременные поощрения (гранты) работников за счет средств бюджетов (п. 86.3. ж) Указаний); 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(п. 86.4. в) Указаний); суммы, уплаченные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 (п. 86.4. г) Указаний).</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b/>
          <w:sz w:val="24"/>
          <w:szCs w:val="20"/>
        </w:rPr>
        <w:t>По графам 6-11</w:t>
      </w:r>
      <w:r w:rsidRPr="007577DD">
        <w:rPr>
          <w:rFonts w:ascii="Times New Roman" w:hAnsi="Times New Roman"/>
          <w:sz w:val="24"/>
          <w:szCs w:val="20"/>
        </w:rPr>
        <w:t xml:space="preserve"> – фонд начисленной заработной платы всех работников (из графы 3) и фонд начисленной заработной платы внешних совместителей  (из графы 5)  распределяются по источникам финансирования:</w:t>
      </w:r>
      <w:r w:rsidRPr="007577DD">
        <w:rPr>
          <w:rFonts w:ascii="Times New Roman" w:hAnsi="Times New Roman"/>
          <w:b/>
          <w:sz w:val="24"/>
          <w:szCs w:val="20"/>
        </w:rPr>
        <w:t xml:space="preserve"> по графам  6 и 9  </w:t>
      </w:r>
      <w:r w:rsidRPr="007577DD">
        <w:rPr>
          <w:rFonts w:ascii="Times New Roman" w:hAnsi="Times New Roman"/>
          <w:sz w:val="24"/>
          <w:szCs w:val="20"/>
        </w:rPr>
        <w:t>соответственно</w:t>
      </w:r>
      <w:r w:rsidRPr="007577DD">
        <w:rPr>
          <w:rFonts w:ascii="Times New Roman" w:hAnsi="Times New Roman"/>
          <w:b/>
          <w:sz w:val="24"/>
          <w:szCs w:val="20"/>
        </w:rPr>
        <w:t xml:space="preserve">  </w:t>
      </w:r>
      <w:r w:rsidRPr="007577DD">
        <w:rPr>
          <w:rFonts w:ascii="Times New Roman" w:hAnsi="Times New Roman"/>
          <w:sz w:val="24"/>
          <w:szCs w:val="20"/>
        </w:rPr>
        <w:t>отражаются данные о средствах, поступивших за счет бюджетов всех уровней,</w:t>
      </w:r>
      <w:r w:rsidRPr="007577DD">
        <w:rPr>
          <w:rFonts w:ascii="Times New Roman" w:hAnsi="Times New Roman"/>
          <w:b/>
          <w:sz w:val="24"/>
          <w:szCs w:val="20"/>
        </w:rPr>
        <w:t xml:space="preserve"> по графам 7 и 10  – </w:t>
      </w:r>
      <w:r w:rsidRPr="007577DD">
        <w:rPr>
          <w:rFonts w:ascii="Times New Roman" w:hAnsi="Times New Roman"/>
          <w:sz w:val="24"/>
          <w:szCs w:val="20"/>
        </w:rPr>
        <w:t xml:space="preserve">сведения  о средствах  ОМС (обязательного медицинского страхования),  </w:t>
      </w:r>
      <w:r w:rsidRPr="007577DD">
        <w:rPr>
          <w:rFonts w:ascii="Times New Roman" w:hAnsi="Times New Roman"/>
          <w:b/>
          <w:sz w:val="24"/>
          <w:szCs w:val="20"/>
        </w:rPr>
        <w:t xml:space="preserve">по графам 8 и 11 </w:t>
      </w:r>
      <w:r w:rsidRPr="007577DD">
        <w:rPr>
          <w:rFonts w:ascii="Times New Roman" w:hAnsi="Times New Roman"/>
          <w:sz w:val="24"/>
          <w:szCs w:val="20"/>
        </w:rPr>
        <w:t xml:space="preserve"> – средства от приносящей доход деятельности  и иные средства.</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b/>
          <w:sz w:val="24"/>
          <w:szCs w:val="20"/>
        </w:rPr>
        <w:t>Не включаются</w:t>
      </w:r>
      <w:r w:rsidRPr="007577DD">
        <w:rPr>
          <w:rFonts w:ascii="Times New Roman" w:hAnsi="Times New Roman"/>
          <w:sz w:val="24"/>
          <w:szCs w:val="20"/>
        </w:rPr>
        <w:t xml:space="preserve"> расходы в фонд заработной платы, в том числе: </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lastRenderedPageBreak/>
        <w:t xml:space="preserve">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и т.п., страховые выплаты по обязательному социальному страхованию от несчастных случаев на производстве и профессиональных заболеваний (п. 91. б) Указаний); </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w:t>
      </w:r>
      <w:r w:rsidRPr="007577DD">
        <w:rPr>
          <w:rFonts w:ascii="Times New Roman" w:hAnsi="Times New Roman"/>
          <w:color w:val="000000"/>
          <w:sz w:val="24"/>
          <w:szCs w:val="20"/>
        </w:rPr>
        <w:t xml:space="preserve">три </w:t>
      </w:r>
      <w:r w:rsidRPr="007577DD">
        <w:rPr>
          <w:rFonts w:ascii="Times New Roman" w:hAnsi="Times New Roman"/>
          <w:sz w:val="24"/>
          <w:szCs w:val="20"/>
        </w:rPr>
        <w:t>дня временной нетрудоспособности (п. 91. в) Указаний);</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14.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w:t>
      </w:r>
      <w:r w:rsidRPr="007577DD">
        <w:rPr>
          <w:rFonts w:ascii="Times New Roman" w:hAnsi="Times New Roman"/>
          <w:i/>
          <w:sz w:val="24"/>
          <w:szCs w:val="20"/>
        </w:rPr>
        <w:t xml:space="preserve">один </w:t>
      </w:r>
      <w:r w:rsidRPr="007577DD">
        <w:rPr>
          <w:rFonts w:ascii="Times New Roman" w:hAnsi="Times New Roman"/>
          <w:sz w:val="24"/>
          <w:szCs w:val="20"/>
        </w:rPr>
        <w:t xml:space="preserve">человек (целая единица) (п. 80. а) </w:t>
      </w:r>
      <w:r w:rsidRPr="007577DD">
        <w:rPr>
          <w:rFonts w:ascii="Times New Roman" w:hAnsi="Times New Roman"/>
          <w:i/>
          <w:sz w:val="24"/>
          <w:szCs w:val="20"/>
        </w:rPr>
        <w:t>Примечание</w:t>
      </w:r>
      <w:r w:rsidRPr="007577DD">
        <w:rPr>
          <w:rFonts w:ascii="Times New Roman" w:hAnsi="Times New Roman"/>
          <w:sz w:val="24"/>
          <w:szCs w:val="20"/>
        </w:rPr>
        <w:t xml:space="preserve"> Указаний). При этом 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w:t>
      </w:r>
      <w:r w:rsidRPr="007577DD">
        <w:rPr>
          <w:rFonts w:ascii="Times New Roman" w:hAnsi="Times New Roman"/>
          <w:i/>
          <w:sz w:val="24"/>
          <w:szCs w:val="20"/>
        </w:rPr>
        <w:t>один раз</w:t>
      </w:r>
      <w:r w:rsidRPr="007577DD">
        <w:rPr>
          <w:rFonts w:ascii="Times New Roman" w:hAnsi="Times New Roman"/>
          <w:sz w:val="24"/>
          <w:szCs w:val="20"/>
        </w:rPr>
        <w:t xml:space="preserve"> по месту основной работы, в фонде заработной платы  по графе 3 показывается </w:t>
      </w:r>
      <w:r w:rsidRPr="007577DD">
        <w:rPr>
          <w:rFonts w:ascii="Times New Roman" w:hAnsi="Times New Roman"/>
          <w:i/>
          <w:sz w:val="24"/>
          <w:szCs w:val="20"/>
        </w:rPr>
        <w:t xml:space="preserve">сумма </w:t>
      </w:r>
      <w:r w:rsidRPr="007577DD">
        <w:rPr>
          <w:rFonts w:ascii="Times New Roman" w:hAnsi="Times New Roman"/>
          <w:sz w:val="24"/>
          <w:szCs w:val="20"/>
        </w:rPr>
        <w:t xml:space="preserve">заработной платы </w:t>
      </w:r>
      <w:r w:rsidRPr="007577DD">
        <w:rPr>
          <w:rFonts w:ascii="Times New Roman" w:hAnsi="Times New Roman"/>
          <w:i/>
          <w:sz w:val="24"/>
          <w:szCs w:val="20"/>
        </w:rPr>
        <w:t>с учетом</w:t>
      </w:r>
      <w:r w:rsidRPr="007577DD">
        <w:rPr>
          <w:rFonts w:ascii="Times New Roman" w:hAnsi="Times New Roman"/>
          <w:sz w:val="24"/>
          <w:szCs w:val="20"/>
        </w:rPr>
        <w:t xml:space="preserve"> оплаты труда по совместительству (совмещению);  в графе 4  из графы 3 выделяется  сумма, начисленная работнику  за работу на условиях внутреннего совместительства (совмещения).</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Если работник по основной работе относится к одной категории, а  по внутреннему совместительству – </w:t>
      </w:r>
      <w:r w:rsidRPr="007577DD">
        <w:rPr>
          <w:rFonts w:ascii="Times New Roman" w:hAnsi="Times New Roman"/>
          <w:i/>
          <w:sz w:val="24"/>
          <w:szCs w:val="20"/>
        </w:rPr>
        <w:t>к другой</w:t>
      </w:r>
      <w:r w:rsidRPr="007577DD">
        <w:rPr>
          <w:rFonts w:ascii="Times New Roman" w:hAnsi="Times New Roman"/>
          <w:sz w:val="24"/>
          <w:szCs w:val="20"/>
        </w:rPr>
        <w:t xml:space="preserve">, чем основная работа, то он  должен быть отражен один раз - по той строке, к которой относится его основная работа. При этом по графе 3 по этой строке  отражается </w:t>
      </w:r>
      <w:r w:rsidRPr="007577DD">
        <w:rPr>
          <w:rFonts w:ascii="Times New Roman" w:hAnsi="Times New Roman"/>
          <w:b/>
          <w:sz w:val="24"/>
          <w:szCs w:val="20"/>
        </w:rPr>
        <w:t xml:space="preserve">суммарный </w:t>
      </w:r>
      <w:r w:rsidRPr="007577DD">
        <w:rPr>
          <w:rFonts w:ascii="Times New Roman" w:hAnsi="Times New Roman"/>
          <w:sz w:val="24"/>
          <w:szCs w:val="20"/>
        </w:rPr>
        <w:t>заработок – за основную работу и за работу по внутреннему совместительству, а в графе 4 из графы 3 выделяется  сумма, начисленная работнику за работу на условиях внутреннего совместительства.</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Например, если старший научный сотрудник  по внутреннему совместительству работает на должности  техника, то он должен отражаться как единица по строке 05  графе 1, а в графе 3 должна отражаться его суммарная заработная плата как старшего научного сотрудника и как техника, в графе 4 – только оплата труда по внутреннему совместительству,  т.е. оплата труда техника.</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15. Работник, состоящий в списочном составе организации и </w:t>
      </w:r>
      <w:r w:rsidRPr="007577DD">
        <w:rPr>
          <w:rFonts w:ascii="Times New Roman" w:hAnsi="Times New Roman"/>
          <w:i/>
          <w:sz w:val="24"/>
          <w:szCs w:val="20"/>
        </w:rPr>
        <w:t xml:space="preserve">заключивший гражданско-правовой договор </w:t>
      </w:r>
      <w:r w:rsidRPr="007577DD">
        <w:rPr>
          <w:rFonts w:ascii="Times New Roman" w:hAnsi="Times New Roman"/>
          <w:sz w:val="24"/>
          <w:szCs w:val="20"/>
        </w:rPr>
        <w:t xml:space="preserve">с этой же организацией, учитывается </w:t>
      </w:r>
      <w:r w:rsidRPr="007577DD">
        <w:rPr>
          <w:rFonts w:ascii="Times New Roman" w:hAnsi="Times New Roman"/>
          <w:i/>
          <w:sz w:val="24"/>
          <w:szCs w:val="20"/>
        </w:rPr>
        <w:t>один раз</w:t>
      </w:r>
      <w:r w:rsidRPr="007577DD">
        <w:rPr>
          <w:rFonts w:ascii="Times New Roman" w:hAnsi="Times New Roman"/>
          <w:sz w:val="24"/>
          <w:szCs w:val="20"/>
        </w:rPr>
        <w:t xml:space="preserve">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графе 3); в графе 4 выделяется  вознаграждение за работу по гражданско-правовому договору. В рамках  данного статистического наблюдения работа по гражданско-правовому договору, заключенному работником списочного состава со своей организацией, рассматривается  как внутреннее совместительство</w:t>
      </w:r>
      <w:r w:rsidRPr="007577DD">
        <w:rPr>
          <w:rFonts w:ascii="Times New Roman" w:hAnsi="Times New Roman"/>
          <w:i/>
          <w:sz w:val="24"/>
          <w:szCs w:val="20"/>
        </w:rPr>
        <w:t>.</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16. В </w:t>
      </w:r>
      <w:r w:rsidRPr="007577DD">
        <w:rPr>
          <w:rFonts w:ascii="Times New Roman" w:hAnsi="Times New Roman"/>
          <w:b/>
          <w:sz w:val="24"/>
          <w:szCs w:val="20"/>
        </w:rPr>
        <w:t>графы 1 и 2</w:t>
      </w:r>
      <w:r w:rsidRPr="007577DD">
        <w:rPr>
          <w:rFonts w:ascii="Times New Roman" w:hAnsi="Times New Roman"/>
          <w:sz w:val="24"/>
          <w:szCs w:val="20"/>
        </w:rPr>
        <w:t xml:space="preserve"> </w:t>
      </w:r>
      <w:r w:rsidRPr="007577DD">
        <w:rPr>
          <w:rFonts w:ascii="Times New Roman" w:hAnsi="Times New Roman"/>
          <w:b/>
          <w:sz w:val="24"/>
          <w:szCs w:val="20"/>
          <w:u w:val="single"/>
        </w:rPr>
        <w:t>не включаются</w:t>
      </w:r>
      <w:r w:rsidRPr="007577DD">
        <w:rPr>
          <w:rFonts w:ascii="Times New Roman" w:hAnsi="Times New Roman"/>
          <w:sz w:val="24"/>
          <w:szCs w:val="20"/>
        </w:rPr>
        <w:t xml:space="preserve"> лица, работающие </w:t>
      </w:r>
      <w:r w:rsidRPr="007577DD">
        <w:rPr>
          <w:rFonts w:ascii="Times New Roman" w:hAnsi="Times New Roman"/>
          <w:b/>
          <w:sz w:val="24"/>
          <w:szCs w:val="20"/>
        </w:rPr>
        <w:t>только</w:t>
      </w:r>
      <w:r w:rsidRPr="007577DD">
        <w:rPr>
          <w:rFonts w:ascii="Times New Roman" w:hAnsi="Times New Roman"/>
          <w:sz w:val="24"/>
          <w:szCs w:val="20"/>
        </w:rPr>
        <w:t xml:space="preserve"> по договору гражданско-правового характера и не входящие в списочную численность и численность внешних совместителей, а в графе 5 соответственно </w:t>
      </w:r>
      <w:r w:rsidRPr="007577DD">
        <w:rPr>
          <w:rFonts w:ascii="Times New Roman" w:hAnsi="Times New Roman"/>
          <w:b/>
          <w:sz w:val="24"/>
          <w:szCs w:val="20"/>
          <w:u w:val="single"/>
        </w:rPr>
        <w:t>не отражаются</w:t>
      </w:r>
      <w:r w:rsidRPr="007577DD">
        <w:rPr>
          <w:rFonts w:ascii="Times New Roman" w:hAnsi="Times New Roman"/>
          <w:sz w:val="24"/>
          <w:szCs w:val="20"/>
        </w:rPr>
        <w:t xml:space="preserve"> суммы вознаграждений лицам, работающим </w:t>
      </w:r>
      <w:r w:rsidRPr="007577DD">
        <w:rPr>
          <w:rFonts w:ascii="Times New Roman" w:hAnsi="Times New Roman"/>
          <w:b/>
          <w:sz w:val="24"/>
          <w:szCs w:val="20"/>
        </w:rPr>
        <w:t>только</w:t>
      </w:r>
      <w:r w:rsidRPr="007577DD">
        <w:rPr>
          <w:rFonts w:ascii="Times New Roman" w:hAnsi="Times New Roman"/>
          <w:sz w:val="24"/>
          <w:szCs w:val="20"/>
        </w:rPr>
        <w:t xml:space="preserve"> по договорам гражданско-правового характера. В графе 5 также </w:t>
      </w:r>
      <w:r w:rsidRPr="007577DD">
        <w:rPr>
          <w:rFonts w:ascii="Times New Roman" w:hAnsi="Times New Roman"/>
          <w:b/>
          <w:sz w:val="24"/>
          <w:szCs w:val="20"/>
          <w:u w:val="single"/>
        </w:rPr>
        <w:t>не учитываются</w:t>
      </w:r>
      <w:r w:rsidRPr="007577DD">
        <w:rPr>
          <w:rFonts w:ascii="Times New Roman" w:hAnsi="Times New Roman"/>
          <w:sz w:val="24"/>
          <w:szCs w:val="20"/>
        </w:rPr>
        <w:t xml:space="preserve"> суммы вознаграждений по договорам гражданско-правового характера, выплаченные данной организацией лицам, являющимися внешними совместителями. </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17. Более подробные методологические указания по заполнению  данных о среднесписочной численности и фонде начисленной заработной платы приведены в «Указаниях по заполнению форм федерального статистического наблюдения  №№ П-1, П-2, П-3, П-4, П-5(м)», утвержденных приказом Росстата от 28.10.2013 № 428.</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Данные о среднесписочной численности и средней численности внешних совместителей (графы 1 и 2), а также о фонде начисленной заработной платы (графы 3 и 5) по строке 01 должны быть согласованы с соответствующими данными формы № П-4. Для  организаций с численностью работников менее 15 человек, не относящихся к  субъектам малого предпринимательства и отчитывающихся по форме № П-4 с квартальной периодичностью, данные по строке 01  должны согласовываться с данными соответствующих граф формы П-4 за соответствующий период.</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Для остальных организаций, отчитывающихся по форме № П-4 с ежемесячной периодичностью, данные </w:t>
      </w:r>
      <w:r w:rsidRPr="007577DD">
        <w:rPr>
          <w:rFonts w:ascii="Times New Roman" w:hAnsi="Times New Roman"/>
          <w:i/>
          <w:sz w:val="24"/>
          <w:szCs w:val="20"/>
        </w:rPr>
        <w:t>фонда</w:t>
      </w:r>
      <w:r w:rsidRPr="007577DD">
        <w:rPr>
          <w:rFonts w:ascii="Times New Roman" w:hAnsi="Times New Roman"/>
          <w:sz w:val="24"/>
          <w:szCs w:val="20"/>
        </w:rPr>
        <w:t xml:space="preserve"> начисленной заработной платы по строке 01 должны согласовываться с </w:t>
      </w:r>
      <w:r w:rsidRPr="007577DD">
        <w:rPr>
          <w:rFonts w:ascii="Times New Roman" w:hAnsi="Times New Roman"/>
          <w:b/>
          <w:sz w:val="24"/>
          <w:szCs w:val="20"/>
        </w:rPr>
        <w:t>суммой</w:t>
      </w:r>
      <w:r w:rsidRPr="007577DD">
        <w:rPr>
          <w:rFonts w:ascii="Times New Roman" w:hAnsi="Times New Roman"/>
          <w:sz w:val="24"/>
          <w:szCs w:val="20"/>
        </w:rPr>
        <w:t xml:space="preserve"> соответствующих данных по форме № П-4.</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18. </w:t>
      </w:r>
      <w:r w:rsidRPr="007577DD">
        <w:rPr>
          <w:rFonts w:ascii="Times New Roman" w:hAnsi="Times New Roman"/>
          <w:b/>
          <w:sz w:val="24"/>
          <w:szCs w:val="20"/>
        </w:rPr>
        <w:t>По строке 01</w:t>
      </w:r>
      <w:r w:rsidRPr="007577DD">
        <w:rPr>
          <w:rFonts w:ascii="Times New Roman" w:hAnsi="Times New Roman"/>
          <w:sz w:val="24"/>
          <w:szCs w:val="20"/>
        </w:rPr>
        <w:t xml:space="preserve"> приводятся данные </w:t>
      </w:r>
      <w:r w:rsidRPr="007577DD">
        <w:rPr>
          <w:rFonts w:ascii="Times New Roman" w:hAnsi="Times New Roman"/>
          <w:b/>
          <w:sz w:val="24"/>
          <w:szCs w:val="20"/>
        </w:rPr>
        <w:t>по всему</w:t>
      </w:r>
      <w:r w:rsidRPr="007577DD">
        <w:rPr>
          <w:rFonts w:ascii="Times New Roman" w:hAnsi="Times New Roman"/>
          <w:sz w:val="24"/>
          <w:szCs w:val="20"/>
        </w:rPr>
        <w:t xml:space="preserve"> персоналу организации.</w:t>
      </w:r>
    </w:p>
    <w:p w:rsidR="00E823F6" w:rsidRPr="007577DD" w:rsidRDefault="00E823F6" w:rsidP="00E823F6">
      <w:pPr>
        <w:widowControl w:val="0"/>
        <w:spacing w:after="0" w:line="240" w:lineRule="auto"/>
        <w:ind w:firstLine="709"/>
        <w:jc w:val="both"/>
        <w:rPr>
          <w:rFonts w:ascii="Times New Roman" w:hAnsi="Times New Roman"/>
          <w:b/>
          <w:sz w:val="24"/>
          <w:szCs w:val="20"/>
        </w:rPr>
      </w:pPr>
      <w:r w:rsidRPr="007577DD">
        <w:rPr>
          <w:rFonts w:ascii="Times New Roman" w:hAnsi="Times New Roman"/>
          <w:b/>
          <w:sz w:val="24"/>
          <w:szCs w:val="20"/>
        </w:rPr>
        <w:lastRenderedPageBreak/>
        <w:t>Не распределяются по категориям персонала сотрудники, имеющие специальные звания, которые должны включаться  в строку 14 «Прочий персонал».</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b/>
          <w:sz w:val="24"/>
          <w:szCs w:val="20"/>
        </w:rPr>
        <w:t>По строке 02</w:t>
      </w:r>
      <w:r w:rsidRPr="007577DD">
        <w:rPr>
          <w:rFonts w:ascii="Times New Roman" w:hAnsi="Times New Roman"/>
          <w:sz w:val="24"/>
          <w:szCs w:val="20"/>
        </w:rPr>
        <w:t xml:space="preserve"> указывается численность научных работников (исследователей).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(статья 4, </w:t>
      </w:r>
      <w:r w:rsidRPr="007577DD">
        <w:rPr>
          <w:rFonts w:ascii="Times New Roman" w:hAnsi="Times New Roman"/>
          <w:sz w:val="24"/>
          <w:szCs w:val="20"/>
        </w:rPr>
        <w:br/>
        <w:t>Федеральный закон от 23 августа  1996 года № 127-ФЗ). 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 (Федеральный закон от 2 июля 2013 г. № 185-ФЗ).</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К исследователям</w:t>
      </w:r>
      <w:r w:rsidRPr="007577DD">
        <w:rPr>
          <w:rFonts w:ascii="Times New Roman" w:hAnsi="Times New Roman"/>
          <w:sz w:val="24"/>
          <w:szCs w:val="20"/>
          <w:vertAlign w:val="superscript"/>
        </w:rPr>
        <w:t>*</w:t>
      </w:r>
      <w:r w:rsidRPr="007577DD">
        <w:rPr>
          <w:rFonts w:ascii="Times New Roman" w:hAnsi="Times New Roman"/>
          <w:sz w:val="24"/>
          <w:szCs w:val="20"/>
        </w:rPr>
        <w:t xml:space="preserve"> относятся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законченное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научных организаций и подразделений, выполняющие научные исследования и разработки).</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По строкам 03 - 08 </w:t>
      </w:r>
      <w:r w:rsidRPr="007577DD">
        <w:rPr>
          <w:rFonts w:ascii="Times New Roman" w:hAnsi="Times New Roman"/>
          <w:b/>
          <w:i/>
          <w:sz w:val="24"/>
          <w:szCs w:val="20"/>
        </w:rPr>
        <w:t>из численности научных работников</w:t>
      </w:r>
      <w:r w:rsidRPr="007577DD">
        <w:rPr>
          <w:rFonts w:ascii="Times New Roman" w:hAnsi="Times New Roman"/>
          <w:sz w:val="24"/>
          <w:szCs w:val="20"/>
        </w:rPr>
        <w:t xml:space="preserve"> (исследователей) выделяются по должностям:</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b/>
          <w:sz w:val="24"/>
          <w:szCs w:val="20"/>
        </w:rPr>
        <w:t>По строке 03</w:t>
      </w:r>
      <w:r w:rsidRPr="007577DD">
        <w:rPr>
          <w:rFonts w:ascii="Times New Roman" w:hAnsi="Times New Roman"/>
          <w:sz w:val="24"/>
          <w:szCs w:val="20"/>
        </w:rPr>
        <w:t xml:space="preserve"> - руководитель (директор, начальник) организации. </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b/>
          <w:sz w:val="24"/>
          <w:szCs w:val="20"/>
        </w:rPr>
        <w:t xml:space="preserve">По строке 04 - </w:t>
      </w:r>
      <w:r w:rsidRPr="007577DD">
        <w:rPr>
          <w:rFonts w:ascii="Times New Roman" w:hAnsi="Times New Roman"/>
          <w:sz w:val="24"/>
          <w:szCs w:val="20"/>
        </w:rPr>
        <w:t>заместители руководителя (директора, начальника) организации и иные руководители в организации (например, главный инженер),  руководители структурных подразделений и их заместители.</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К руководителям структурных подразделений</w:t>
      </w:r>
      <w:r w:rsidRPr="007577DD">
        <w:rPr>
          <w:rFonts w:ascii="Times New Roman" w:hAnsi="Times New Roman"/>
          <w:sz w:val="24"/>
          <w:szCs w:val="20"/>
          <w:vertAlign w:val="superscript"/>
        </w:rPr>
        <w:t>*</w:t>
      </w:r>
      <w:r w:rsidRPr="007577DD">
        <w:rPr>
          <w:rFonts w:ascii="Times New Roman" w:hAnsi="Times New Roman"/>
          <w:sz w:val="24"/>
          <w:szCs w:val="20"/>
        </w:rPr>
        <w:t xml:space="preserve"> относятся: заведующий (начальник) научно-исследовательским отделом (отделением, лабораторией) института; заведующий (начальник) научно-исследовательским отделом (лабораторией) организации, заведующий (начальник) научно-исследовательским сектором (лабораторией), входящим в состав научно-исследовательского отдела (отделения, лабораторий) института, ученый секретарь и др. </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 xml:space="preserve">Научные сотрудники распределяются в соответствии с Квалификационным справочником должностей руководителей, специалистов и других служащих (утвержден </w:t>
      </w:r>
      <w:hyperlink r:id="rId4" w:history="1">
        <w:r w:rsidRPr="007577DD">
          <w:rPr>
            <w:rFonts w:ascii="Times New Roman" w:hAnsi="Times New Roman"/>
            <w:sz w:val="24"/>
            <w:szCs w:val="20"/>
          </w:rPr>
          <w:t>постановлением</w:t>
        </w:r>
      </w:hyperlink>
      <w:r w:rsidRPr="007577DD">
        <w:rPr>
          <w:rFonts w:ascii="Times New Roman" w:hAnsi="Times New Roman"/>
          <w:sz w:val="24"/>
          <w:szCs w:val="20"/>
        </w:rPr>
        <w:t xml:space="preserve"> Минтруда России от 21 августа 1998 г. № 37).</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b/>
          <w:sz w:val="24"/>
          <w:szCs w:val="20"/>
        </w:rPr>
        <w:t xml:space="preserve">По строке 05 </w:t>
      </w:r>
      <w:r w:rsidRPr="007577DD">
        <w:rPr>
          <w:rFonts w:ascii="Times New Roman" w:hAnsi="Times New Roman"/>
          <w:sz w:val="24"/>
          <w:szCs w:val="20"/>
        </w:rPr>
        <w:t>к</w:t>
      </w:r>
      <w:r w:rsidRPr="007577DD">
        <w:rPr>
          <w:rFonts w:ascii="Times New Roman" w:hAnsi="Times New Roman"/>
          <w:b/>
          <w:sz w:val="24"/>
          <w:szCs w:val="20"/>
        </w:rPr>
        <w:t xml:space="preserve"> </w:t>
      </w:r>
      <w:r w:rsidRPr="007577DD">
        <w:rPr>
          <w:rFonts w:ascii="Times New Roman" w:hAnsi="Times New Roman"/>
          <w:sz w:val="24"/>
          <w:szCs w:val="20"/>
        </w:rPr>
        <w:t xml:space="preserve">научным сотрудникам относятся: главные научные сотрудники; ведущие научные сотрудники; старшие научные сотрудники; научные сотрудники, младшие научные сотрудники. </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b/>
          <w:sz w:val="24"/>
          <w:szCs w:val="20"/>
        </w:rPr>
        <w:t>По строке 06</w:t>
      </w:r>
      <w:r w:rsidRPr="007577DD">
        <w:rPr>
          <w:rFonts w:ascii="Times New Roman" w:hAnsi="Times New Roman"/>
          <w:sz w:val="24"/>
          <w:szCs w:val="20"/>
        </w:rPr>
        <w:t xml:space="preserve"> из строки 05 выделяются главные научные сотрудники, ведущие научные сотрудники и старшие научные сотрудники.</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b/>
          <w:sz w:val="24"/>
          <w:szCs w:val="20"/>
        </w:rPr>
        <w:t>По строке 07</w:t>
      </w:r>
      <w:r w:rsidRPr="007577DD">
        <w:rPr>
          <w:rFonts w:ascii="Times New Roman" w:hAnsi="Times New Roman"/>
          <w:sz w:val="24"/>
          <w:szCs w:val="20"/>
        </w:rPr>
        <w:t xml:space="preserve"> из строки 05 выделяются научные сотрудники и младшие научные сотрудники.</w:t>
      </w:r>
    </w:p>
    <w:p w:rsidR="00E823F6" w:rsidRPr="007577DD" w:rsidRDefault="00E823F6" w:rsidP="00E823F6">
      <w:pPr>
        <w:widowControl w:val="0"/>
        <w:spacing w:after="0" w:line="240" w:lineRule="auto"/>
        <w:ind w:firstLine="709"/>
        <w:jc w:val="both"/>
        <w:rPr>
          <w:rFonts w:ascii="Times New Roman" w:hAnsi="Times New Roman"/>
          <w:b/>
          <w:sz w:val="24"/>
          <w:szCs w:val="20"/>
        </w:rPr>
      </w:pPr>
      <w:r w:rsidRPr="007577DD">
        <w:rPr>
          <w:rFonts w:ascii="Times New Roman" w:hAnsi="Times New Roman"/>
          <w:b/>
          <w:sz w:val="24"/>
          <w:szCs w:val="20"/>
        </w:rPr>
        <w:t>По строке 08</w:t>
      </w:r>
      <w:r w:rsidRPr="007577DD">
        <w:rPr>
          <w:rFonts w:ascii="Times New Roman" w:hAnsi="Times New Roman"/>
          <w:sz w:val="24"/>
          <w:szCs w:val="20"/>
        </w:rPr>
        <w:t xml:space="preserve"> отражаются инженеры, конструкторы, технологи, экономисты и другие научные работники (исследователи),  не занимающие научных должностей, но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не вошедшие в строки 03-07, имеющие  законченное высшее  образование.</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b/>
          <w:sz w:val="24"/>
          <w:szCs w:val="20"/>
        </w:rPr>
        <w:t>По строке 09</w:t>
      </w:r>
      <w:r w:rsidRPr="007577DD">
        <w:rPr>
          <w:rFonts w:ascii="Times New Roman" w:hAnsi="Times New Roman"/>
          <w:sz w:val="24"/>
          <w:szCs w:val="20"/>
        </w:rPr>
        <w:t xml:space="preserve"> приводится численность техников. </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sz w:val="24"/>
          <w:szCs w:val="20"/>
        </w:rPr>
        <w:t>К техникам</w:t>
      </w:r>
      <w:r w:rsidRPr="007577DD">
        <w:rPr>
          <w:rFonts w:ascii="Times New Roman" w:hAnsi="Times New Roman"/>
          <w:sz w:val="24"/>
          <w:szCs w:val="20"/>
          <w:vertAlign w:val="superscript"/>
        </w:rPr>
        <w:t>*</w:t>
      </w:r>
      <w:r w:rsidRPr="007577DD">
        <w:rPr>
          <w:rFonts w:ascii="Times New Roman" w:hAnsi="Times New Roman"/>
          <w:sz w:val="24"/>
          <w:szCs w:val="20"/>
        </w:rPr>
        <w:t xml:space="preserve"> относятся работники, которые  участвуют в научных исследованиях и разработках,  выполняя технические функции, как правило,  под руководством исследователей (эксплуатацию и обслуживание научных приборов, лабораторного оборудования, вычислительной техники, подготовку материалов, чертежей, проведение экспериментов, опытов и анализов и т.п.). Для выполнения указанных функций требуется среднее профессиональное образование и (или) необходимый профессиональный опыт и знания. Сюда же относятся инженеры, конструкторы и экономисты, выполняющие технические функции при осуществлении научных исследований и разработок.</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b/>
          <w:sz w:val="24"/>
          <w:szCs w:val="20"/>
        </w:rPr>
        <w:t>По строке 10</w:t>
      </w:r>
      <w:r w:rsidRPr="007577DD">
        <w:rPr>
          <w:rFonts w:ascii="Times New Roman" w:hAnsi="Times New Roman"/>
          <w:sz w:val="24"/>
          <w:szCs w:val="20"/>
        </w:rPr>
        <w:t xml:space="preserve"> учитывается вспомогательный персонал</w:t>
      </w:r>
      <w:r w:rsidRPr="007577DD">
        <w:rPr>
          <w:rFonts w:ascii="Times New Roman" w:hAnsi="Times New Roman"/>
          <w:sz w:val="24"/>
          <w:szCs w:val="20"/>
          <w:vertAlign w:val="superscript"/>
        </w:rPr>
        <w:t>*</w:t>
      </w:r>
      <w:r w:rsidRPr="007577DD">
        <w:rPr>
          <w:rFonts w:ascii="Times New Roman" w:hAnsi="Times New Roman"/>
          <w:sz w:val="24"/>
          <w:szCs w:val="20"/>
        </w:rPr>
        <w:t>, к которому относятся работники, выполняющие вспомогательные функции, связанные с проведением исследований и разработок: работники (включая руководителей) планово-экономических,  финансовых подразделений, патентных служб, подразделений научно-технической информации, технических архивов, фотолабораторий,  научно-технических библиотек, редакционно-</w:t>
      </w:r>
      <w:r w:rsidRPr="007577DD">
        <w:rPr>
          <w:rFonts w:ascii="Times New Roman" w:hAnsi="Times New Roman"/>
          <w:sz w:val="24"/>
          <w:szCs w:val="20"/>
        </w:rPr>
        <w:lastRenderedPageBreak/>
        <w:t>издательских подразделений, отделов стандартизации и аспирантуры; рабочие, осуществляющие монтаж, наладку, обслуживание и ремонт научного оборудования и приборов; рабочие опытных (экспериментальных) производств; лаборанты, не имеющие высшего и среднего профессионального образования.</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b/>
          <w:sz w:val="24"/>
          <w:szCs w:val="20"/>
        </w:rPr>
        <w:t>По строкам 11-13</w:t>
      </w:r>
      <w:r w:rsidRPr="007577DD">
        <w:rPr>
          <w:rFonts w:ascii="Times New Roman" w:hAnsi="Times New Roman"/>
          <w:sz w:val="24"/>
          <w:szCs w:val="20"/>
        </w:rPr>
        <w:t xml:space="preserve"> показывается  медицинский персонал медицинских подразделений. Научные организации проставляют сведения по этим строкам только в том случае, если указанные медицинские работники являются </w:t>
      </w:r>
      <w:r w:rsidRPr="007577DD">
        <w:rPr>
          <w:rFonts w:ascii="Times New Roman" w:hAnsi="Times New Roman"/>
          <w:i/>
          <w:sz w:val="24"/>
          <w:szCs w:val="20"/>
        </w:rPr>
        <w:t>штатными работниками</w:t>
      </w:r>
      <w:r w:rsidRPr="007577DD">
        <w:rPr>
          <w:rFonts w:ascii="Times New Roman" w:hAnsi="Times New Roman"/>
          <w:sz w:val="24"/>
          <w:szCs w:val="20"/>
        </w:rPr>
        <w:t xml:space="preserve">, т.е. состоят в списочном составе   организации (попадают в графу 1) или работают на условиях </w:t>
      </w:r>
      <w:r w:rsidRPr="007577DD">
        <w:rPr>
          <w:rFonts w:ascii="Times New Roman" w:hAnsi="Times New Roman"/>
          <w:i/>
          <w:sz w:val="24"/>
          <w:szCs w:val="20"/>
        </w:rPr>
        <w:t>штатного совместительства</w:t>
      </w:r>
      <w:r w:rsidRPr="007577DD">
        <w:rPr>
          <w:rFonts w:ascii="Times New Roman" w:hAnsi="Times New Roman"/>
          <w:sz w:val="24"/>
          <w:szCs w:val="20"/>
        </w:rPr>
        <w:t xml:space="preserve"> (внешние совместители, попадают  в графу 2).</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b/>
          <w:sz w:val="24"/>
          <w:szCs w:val="20"/>
        </w:rPr>
        <w:t>По строке 14</w:t>
      </w:r>
      <w:r w:rsidRPr="007577DD">
        <w:rPr>
          <w:rFonts w:ascii="Times New Roman" w:hAnsi="Times New Roman"/>
          <w:sz w:val="24"/>
          <w:szCs w:val="20"/>
        </w:rPr>
        <w:t xml:space="preserve"> учитываются работники, не вошедшие в строки 02-13, включая сотрудников, имеющих специальные звания. </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b/>
          <w:sz w:val="24"/>
          <w:szCs w:val="20"/>
        </w:rPr>
        <w:t>По строке 15</w:t>
      </w:r>
      <w:r w:rsidRPr="007577DD">
        <w:rPr>
          <w:rFonts w:ascii="Times New Roman" w:hAnsi="Times New Roman"/>
          <w:sz w:val="24"/>
          <w:szCs w:val="20"/>
        </w:rPr>
        <w:t xml:space="preserve"> из строки 01 выделяются средства федерального бюджета.</w:t>
      </w:r>
    </w:p>
    <w:p w:rsidR="00E823F6" w:rsidRPr="007577DD" w:rsidRDefault="00E823F6" w:rsidP="00E823F6">
      <w:pPr>
        <w:widowControl w:val="0"/>
        <w:spacing w:after="0" w:line="240" w:lineRule="auto"/>
        <w:ind w:firstLine="709"/>
        <w:jc w:val="both"/>
        <w:rPr>
          <w:rFonts w:ascii="Times New Roman" w:hAnsi="Times New Roman"/>
          <w:sz w:val="24"/>
          <w:szCs w:val="20"/>
        </w:rPr>
      </w:pPr>
      <w:r w:rsidRPr="007577DD">
        <w:rPr>
          <w:rFonts w:ascii="Times New Roman" w:hAnsi="Times New Roman"/>
          <w:b/>
          <w:sz w:val="24"/>
          <w:szCs w:val="20"/>
        </w:rPr>
        <w:t>По строке 16</w:t>
      </w:r>
      <w:r w:rsidRPr="007577DD">
        <w:rPr>
          <w:rFonts w:ascii="Times New Roman" w:hAnsi="Times New Roman"/>
          <w:sz w:val="24"/>
          <w:szCs w:val="20"/>
        </w:rPr>
        <w:t xml:space="preserve"> из строки 01 выделяется конкурсное (программное) финансирование (средства, поступившие на счет организации, занявшей  первое место по решению конкурсной комиссии, в результате подведения итогов конкурса научных, научно-технических программ, инновационных и  других проектов, связанных с выполнением научных исследований и разработок,  на основании представленных организацией лучших условий реализации конкурсного проекта по сравнению с другими участниками).</w:t>
      </w:r>
    </w:p>
    <w:p w:rsidR="00E823F6" w:rsidRPr="007577DD" w:rsidRDefault="00E823F6" w:rsidP="00E823F6">
      <w:pPr>
        <w:widowControl w:val="0"/>
        <w:spacing w:before="120" w:after="120" w:line="240" w:lineRule="auto"/>
        <w:ind w:firstLine="709"/>
        <w:jc w:val="both"/>
        <w:rPr>
          <w:rFonts w:ascii="Times New Roman" w:hAnsi="Times New Roman"/>
          <w:b/>
          <w:sz w:val="24"/>
          <w:szCs w:val="20"/>
        </w:rPr>
      </w:pPr>
      <w:r w:rsidRPr="007577DD">
        <w:rPr>
          <w:rFonts w:ascii="Times New Roman" w:hAnsi="Times New Roman"/>
          <w:b/>
          <w:sz w:val="24"/>
          <w:szCs w:val="20"/>
        </w:rPr>
        <w:t xml:space="preserve">Указания по заполнению форм федерального статистического наблюдения №№ П-1, П-2, П-3, П-4, П-5 (м), утвержденные приказом Росстата от 28.10.2013 № 428, размещены на официальном сайте Росстата в сети Интернет: </w:t>
      </w:r>
      <w:hyperlink r:id="rId5" w:history="1">
        <w:r w:rsidRPr="007577DD">
          <w:rPr>
            <w:rFonts w:ascii="Times New Roman" w:hAnsi="Times New Roman"/>
            <w:b/>
            <w:color w:val="000000"/>
            <w:sz w:val="24"/>
            <w:szCs w:val="20"/>
            <w:u w:val="single"/>
          </w:rPr>
          <w:t>www.gks.ru</w:t>
        </w:r>
      </w:hyperlink>
      <w:r w:rsidRPr="007577DD">
        <w:rPr>
          <w:rFonts w:ascii="Times New Roman" w:hAnsi="Times New Roman"/>
          <w:b/>
          <w:sz w:val="24"/>
          <w:szCs w:val="20"/>
        </w:rPr>
        <w:t xml:space="preserve"> // Информация для респондентов  // Формы федерального статистического наблюдения// Приказы Росстата об утверждении Указаний по заполнению форм статистического наблюдения (с 2008 года).</w:t>
      </w:r>
    </w:p>
    <w:p w:rsidR="00E823F6" w:rsidRPr="007577DD" w:rsidRDefault="00E823F6" w:rsidP="00E823F6">
      <w:pPr>
        <w:widowControl w:val="0"/>
        <w:spacing w:after="120" w:line="240" w:lineRule="auto"/>
        <w:ind w:firstLine="709"/>
        <w:jc w:val="both"/>
        <w:rPr>
          <w:rFonts w:ascii="Times New Roman" w:hAnsi="Times New Roman"/>
          <w:sz w:val="24"/>
          <w:szCs w:val="20"/>
        </w:rPr>
      </w:pPr>
      <w:r w:rsidRPr="007577DD">
        <w:rPr>
          <w:rFonts w:ascii="Times New Roman" w:hAnsi="Times New Roman"/>
          <w:sz w:val="24"/>
          <w:szCs w:val="20"/>
        </w:rPr>
        <w:t>19. При заполнении формы должны выполняться следующие контроли:</w:t>
      </w:r>
    </w:p>
    <w:tbl>
      <w:tblPr>
        <w:tblW w:w="1498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5"/>
      </w:tblGrid>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ind w:left="567"/>
              <w:jc w:val="center"/>
              <w:rPr>
                <w:rFonts w:ascii="Times New Roman" w:hAnsi="Times New Roman"/>
              </w:rPr>
            </w:pPr>
            <w:r w:rsidRPr="007577DD">
              <w:rPr>
                <w:rFonts w:ascii="Times New Roman" w:hAnsi="Times New Roman"/>
                <w:b/>
              </w:rPr>
              <w:t>Контроль показателей по форме</w:t>
            </w:r>
            <w:r w:rsidRPr="007577DD">
              <w:rPr>
                <w:rFonts w:ascii="Times New Roman" w:hAnsi="Times New Roman"/>
              </w:rPr>
              <w:t>:</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rPr>
            </w:pPr>
            <w:r w:rsidRPr="007577DD">
              <w:rPr>
                <w:rFonts w:ascii="Times New Roman" w:hAnsi="Times New Roman"/>
                <w:sz w:val="24"/>
                <w:szCs w:val="20"/>
              </w:rPr>
              <w:t>гр. 3 &gt; гр. 4 по всем строкам</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rPr>
            </w:pPr>
            <w:r w:rsidRPr="007577DD">
              <w:rPr>
                <w:rFonts w:ascii="Times New Roman" w:hAnsi="Times New Roman"/>
                <w:sz w:val="24"/>
                <w:szCs w:val="20"/>
              </w:rPr>
              <w:t>гр. 3 = гр. 6+гр. 7+гр. 8 по всем строкам, кроме строк 15, 16</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rPr>
            </w:pPr>
            <w:r w:rsidRPr="007577DD">
              <w:rPr>
                <w:rFonts w:ascii="Times New Roman" w:hAnsi="Times New Roman"/>
                <w:sz w:val="24"/>
                <w:szCs w:val="20"/>
              </w:rPr>
              <w:t>гр. 5 = гр. 9+гр. 10+гр. 11 по всем строкам, кроме строк 15, 16</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rPr>
            </w:pPr>
            <w:r w:rsidRPr="007577DD">
              <w:rPr>
                <w:rFonts w:ascii="Times New Roman" w:hAnsi="Times New Roman"/>
                <w:sz w:val="24"/>
                <w:szCs w:val="20"/>
              </w:rPr>
              <w:t xml:space="preserve">стр. 01 = стр. 02 + стр. 09 + стр. 10 + стр. 11 + стр. 12 + стр. 13 + стр. 14 по всем графам </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rPr>
            </w:pPr>
            <w:r w:rsidRPr="007577DD">
              <w:rPr>
                <w:rFonts w:ascii="Times New Roman" w:hAnsi="Times New Roman"/>
                <w:sz w:val="24"/>
                <w:szCs w:val="20"/>
              </w:rPr>
              <w:t>стр. 02 = стр. 03 + стр. 04 + стр. 05 + стр.08 по всем графам</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rPr>
            </w:pPr>
            <w:r w:rsidRPr="007577DD">
              <w:rPr>
                <w:rFonts w:ascii="Times New Roman" w:hAnsi="Times New Roman"/>
                <w:sz w:val="24"/>
                <w:szCs w:val="20"/>
              </w:rPr>
              <w:t xml:space="preserve">стр. 05 ≥ стр. 06 + стр. 07 по всем графам </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rPr>
            </w:pPr>
            <w:r w:rsidRPr="007577DD">
              <w:rPr>
                <w:rFonts w:ascii="Times New Roman" w:hAnsi="Times New Roman"/>
                <w:sz w:val="24"/>
                <w:szCs w:val="20"/>
              </w:rPr>
              <w:t>стр. 01  ≥ стр. 15 + стр. 16 по графам 6, 8, 9, 11</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rPr>
            </w:pPr>
            <w:r w:rsidRPr="007577DD">
              <w:rPr>
                <w:rFonts w:ascii="Times New Roman" w:hAnsi="Times New Roman"/>
                <w:sz w:val="24"/>
                <w:szCs w:val="20"/>
              </w:rPr>
              <w:t>гр. 3 кодовой части формы = кодам из перечня типов организаций ф. № ЗП- наука</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ind w:left="567"/>
              <w:jc w:val="center"/>
              <w:rPr>
                <w:rFonts w:ascii="Times New Roman" w:hAnsi="Times New Roman"/>
                <w:b/>
              </w:rPr>
            </w:pPr>
            <w:r w:rsidRPr="007577DD">
              <w:rPr>
                <w:rFonts w:ascii="Times New Roman" w:hAnsi="Times New Roman"/>
                <w:b/>
              </w:rPr>
              <w:t>Предупредительные контроли по форме:</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rPr>
            </w:pPr>
            <w:r w:rsidRPr="007577DD">
              <w:rPr>
                <w:rFonts w:ascii="Times New Roman" w:hAnsi="Times New Roman"/>
                <w:sz w:val="24"/>
                <w:szCs w:val="20"/>
                <w:lang w:val="ru-MD"/>
              </w:rPr>
              <w:t xml:space="preserve">гр. 2 ≤ </w:t>
            </w:r>
            <w:r w:rsidRPr="007577DD">
              <w:rPr>
                <w:rFonts w:ascii="Times New Roman" w:hAnsi="Times New Roman"/>
                <w:sz w:val="24"/>
                <w:szCs w:val="20"/>
              </w:rPr>
              <w:t>гр. 1</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rPr>
            </w:pPr>
            <w:r w:rsidRPr="007577DD">
              <w:rPr>
                <w:rFonts w:ascii="Times New Roman" w:hAnsi="Times New Roman"/>
                <w:sz w:val="24"/>
                <w:szCs w:val="20"/>
                <w:lang w:val="ru-MD"/>
              </w:rPr>
              <w:t xml:space="preserve">гр. 5 </w:t>
            </w:r>
            <w:r w:rsidRPr="007577DD">
              <w:rPr>
                <w:rFonts w:ascii="Times New Roman" w:hAnsi="Times New Roman"/>
                <w:sz w:val="24"/>
                <w:szCs w:val="20"/>
              </w:rPr>
              <w:t xml:space="preserve">&lt; гр. 3 </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lang w:val="ru-MD"/>
              </w:rPr>
            </w:pPr>
            <w:r w:rsidRPr="007577DD">
              <w:rPr>
                <w:rFonts w:ascii="Times New Roman" w:hAnsi="Times New Roman"/>
                <w:sz w:val="24"/>
                <w:szCs w:val="20"/>
                <w:lang w:val="ru-MD"/>
              </w:rPr>
              <w:t xml:space="preserve">гр. 7 </w:t>
            </w:r>
            <w:r w:rsidRPr="007577DD">
              <w:rPr>
                <w:rFonts w:ascii="Times New Roman" w:hAnsi="Times New Roman"/>
                <w:sz w:val="24"/>
                <w:szCs w:val="20"/>
              </w:rPr>
              <w:t>&lt; гр. 6</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rPr>
            </w:pPr>
            <w:r w:rsidRPr="007577DD">
              <w:rPr>
                <w:rFonts w:ascii="Times New Roman" w:hAnsi="Times New Roman"/>
                <w:sz w:val="24"/>
                <w:szCs w:val="20"/>
                <w:lang w:val="ru-MD"/>
              </w:rPr>
              <w:t xml:space="preserve">гр. 8 </w:t>
            </w:r>
            <w:r w:rsidRPr="007577DD">
              <w:rPr>
                <w:rFonts w:ascii="Times New Roman" w:hAnsi="Times New Roman"/>
                <w:sz w:val="24"/>
                <w:szCs w:val="20"/>
              </w:rPr>
              <w:t xml:space="preserve">&lt; гр. 6 </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lang w:val="ru-MD"/>
              </w:rPr>
            </w:pPr>
            <w:r w:rsidRPr="007577DD">
              <w:rPr>
                <w:rFonts w:ascii="Times New Roman" w:hAnsi="Times New Roman"/>
                <w:sz w:val="24"/>
                <w:szCs w:val="20"/>
                <w:lang w:val="ru-MD"/>
              </w:rPr>
              <w:t xml:space="preserve">гр. 10 </w:t>
            </w:r>
            <w:r w:rsidRPr="007577DD">
              <w:rPr>
                <w:rFonts w:ascii="Times New Roman" w:hAnsi="Times New Roman"/>
                <w:sz w:val="24"/>
                <w:szCs w:val="20"/>
              </w:rPr>
              <w:t>&lt; гр. 9</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rPr>
            </w:pPr>
            <w:r w:rsidRPr="007577DD">
              <w:rPr>
                <w:rFonts w:ascii="Times New Roman" w:hAnsi="Times New Roman"/>
                <w:sz w:val="24"/>
                <w:szCs w:val="20"/>
                <w:lang w:val="ru-MD"/>
              </w:rPr>
              <w:t xml:space="preserve">гр. 11 </w:t>
            </w:r>
            <w:r w:rsidRPr="007577DD">
              <w:rPr>
                <w:rFonts w:ascii="Times New Roman" w:hAnsi="Times New Roman"/>
                <w:sz w:val="24"/>
                <w:szCs w:val="20"/>
              </w:rPr>
              <w:t>&lt; гр. 9</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lang w:val="ru-MD"/>
              </w:rPr>
            </w:pPr>
            <w:r w:rsidRPr="007577DD">
              <w:rPr>
                <w:rFonts w:ascii="Times New Roman" w:hAnsi="Times New Roman"/>
                <w:sz w:val="24"/>
                <w:szCs w:val="20"/>
              </w:rPr>
              <w:t>если гр. 1 &gt; 0, то гр. 3 &gt; 0</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rPr>
                <w:rFonts w:ascii="Times New Roman" w:hAnsi="Times New Roman"/>
                <w:sz w:val="24"/>
                <w:szCs w:val="24"/>
                <w:lang w:val="ru-MD"/>
              </w:rPr>
            </w:pPr>
            <w:r w:rsidRPr="007577DD">
              <w:rPr>
                <w:rFonts w:ascii="Times New Roman" w:hAnsi="Times New Roman"/>
                <w:sz w:val="24"/>
                <w:szCs w:val="20"/>
              </w:rPr>
              <w:t>если гр. 3 &gt; 0, то гр. 1 &gt; 0</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tabs>
                <w:tab w:val="left" w:pos="2145"/>
                <w:tab w:val="center" w:pos="4206"/>
              </w:tabs>
              <w:spacing w:after="0" w:line="240" w:lineRule="auto"/>
              <w:rPr>
                <w:rFonts w:ascii="Times New Roman" w:hAnsi="Times New Roman"/>
                <w:sz w:val="24"/>
                <w:szCs w:val="24"/>
              </w:rPr>
            </w:pPr>
            <w:r w:rsidRPr="007577DD">
              <w:rPr>
                <w:rFonts w:ascii="Times New Roman" w:hAnsi="Times New Roman"/>
                <w:sz w:val="24"/>
                <w:szCs w:val="20"/>
              </w:rPr>
              <w:t>если гр. 2 &gt; 0, то гр. 5 &gt; 0</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tabs>
                <w:tab w:val="left" w:pos="2145"/>
                <w:tab w:val="center" w:pos="4206"/>
              </w:tabs>
              <w:spacing w:after="0" w:line="240" w:lineRule="auto"/>
              <w:rPr>
                <w:rFonts w:ascii="Times New Roman" w:hAnsi="Times New Roman"/>
                <w:sz w:val="24"/>
                <w:szCs w:val="24"/>
              </w:rPr>
            </w:pPr>
            <w:r w:rsidRPr="007577DD">
              <w:rPr>
                <w:rFonts w:ascii="Times New Roman" w:hAnsi="Times New Roman"/>
                <w:sz w:val="24"/>
                <w:szCs w:val="20"/>
              </w:rPr>
              <w:lastRenderedPageBreak/>
              <w:t>если гр. 5 &gt; 0, то гр. 2 &gt; 0</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tabs>
                <w:tab w:val="left" w:pos="2145"/>
                <w:tab w:val="center" w:pos="4206"/>
              </w:tabs>
              <w:spacing w:after="0" w:line="240" w:lineRule="auto"/>
              <w:rPr>
                <w:rFonts w:ascii="Times New Roman" w:hAnsi="Times New Roman"/>
                <w:sz w:val="24"/>
                <w:szCs w:val="24"/>
              </w:rPr>
            </w:pPr>
            <w:r w:rsidRPr="007577DD">
              <w:rPr>
                <w:rFonts w:ascii="Times New Roman" w:hAnsi="Times New Roman"/>
                <w:sz w:val="24"/>
                <w:szCs w:val="20"/>
              </w:rPr>
              <w:t>если гр. 3 &gt; 0, то гр. 6 &gt; 0</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jc w:val="both"/>
              <w:rPr>
                <w:rFonts w:ascii="Times New Roman" w:hAnsi="Times New Roman"/>
                <w:sz w:val="24"/>
                <w:szCs w:val="20"/>
              </w:rPr>
            </w:pPr>
            <w:r w:rsidRPr="007577DD">
              <w:rPr>
                <w:rFonts w:ascii="Times New Roman" w:hAnsi="Times New Roman"/>
                <w:sz w:val="24"/>
                <w:szCs w:val="20"/>
              </w:rPr>
              <w:t>если гр. 6 &gt; 0, то гр. 3 &gt; 0.</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jc w:val="both"/>
              <w:rPr>
                <w:rFonts w:ascii="Times New Roman" w:hAnsi="Times New Roman"/>
                <w:sz w:val="24"/>
                <w:szCs w:val="24"/>
              </w:rPr>
            </w:pPr>
            <w:r w:rsidRPr="007577DD">
              <w:rPr>
                <w:rFonts w:ascii="Times New Roman" w:hAnsi="Times New Roman"/>
                <w:sz w:val="24"/>
                <w:szCs w:val="20"/>
              </w:rPr>
              <w:t>если гр. 5 &gt; 0, то гр. 9 &gt; 0</w:t>
            </w:r>
          </w:p>
        </w:tc>
      </w:tr>
      <w:tr w:rsidR="00E823F6" w:rsidRPr="007577DD" w:rsidTr="00D524B4">
        <w:tc>
          <w:tcPr>
            <w:tcW w:w="14988"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spacing w:after="0" w:line="240" w:lineRule="auto"/>
              <w:jc w:val="both"/>
              <w:rPr>
                <w:rFonts w:ascii="Times New Roman" w:hAnsi="Times New Roman"/>
                <w:sz w:val="24"/>
                <w:szCs w:val="20"/>
              </w:rPr>
            </w:pPr>
            <w:r w:rsidRPr="007577DD">
              <w:rPr>
                <w:rFonts w:ascii="Times New Roman" w:hAnsi="Times New Roman"/>
                <w:sz w:val="24"/>
                <w:szCs w:val="20"/>
              </w:rPr>
              <w:t>если гр. 9 &gt; 0, то гр. 5 &gt; 0</w:t>
            </w:r>
          </w:p>
        </w:tc>
      </w:tr>
    </w:tbl>
    <w:p w:rsidR="00E823F6" w:rsidRPr="007577DD" w:rsidRDefault="00E823F6" w:rsidP="00E823F6">
      <w:pPr>
        <w:spacing w:after="0" w:line="240" w:lineRule="auto"/>
        <w:rPr>
          <w:rFonts w:ascii="Times New Roman" w:hAnsi="Times New Roman"/>
          <w:sz w:val="24"/>
          <w:szCs w:val="20"/>
          <w:lang w:val="en-US"/>
        </w:rPr>
      </w:pPr>
    </w:p>
    <w:p w:rsidR="00E823F6" w:rsidRPr="007577DD" w:rsidRDefault="00E823F6" w:rsidP="00E823F6">
      <w:pPr>
        <w:widowControl w:val="0"/>
        <w:spacing w:before="160" w:after="0" w:line="252" w:lineRule="auto"/>
        <w:ind w:left="1134" w:right="1134"/>
        <w:jc w:val="center"/>
        <w:rPr>
          <w:rFonts w:ascii="Times New Roman" w:hAnsi="Times New Roman"/>
          <w:b/>
          <w:sz w:val="24"/>
          <w:szCs w:val="24"/>
        </w:rPr>
      </w:pPr>
      <w:r w:rsidRPr="007577DD">
        <w:rPr>
          <w:rFonts w:ascii="Times New Roman" w:hAnsi="Times New Roman"/>
          <w:b/>
          <w:sz w:val="24"/>
          <w:szCs w:val="24"/>
        </w:rPr>
        <w:t>Перечень  типов организаций для  сбора и разработки итогов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E823F6" w:rsidRPr="007577DD" w:rsidRDefault="00E823F6" w:rsidP="00E823F6">
      <w:pPr>
        <w:widowControl w:val="0"/>
        <w:spacing w:after="0" w:line="240" w:lineRule="exact"/>
        <w:ind w:left="119" w:firstLine="499"/>
        <w:jc w:val="center"/>
        <w:rPr>
          <w:rFonts w:ascii="Times New Roman" w:hAnsi="Times New Roman"/>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8080"/>
        <w:gridCol w:w="5809"/>
      </w:tblGrid>
      <w:tr w:rsidR="00E823F6" w:rsidRPr="007577DD" w:rsidTr="00D524B4">
        <w:trPr>
          <w:trHeight w:val="653"/>
          <w:jc w:val="center"/>
        </w:trPr>
        <w:tc>
          <w:tcPr>
            <w:tcW w:w="799"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widowControl w:val="0"/>
              <w:spacing w:after="0" w:line="240" w:lineRule="exact"/>
              <w:jc w:val="center"/>
              <w:rPr>
                <w:rFonts w:ascii="Times New Roman" w:hAnsi="Times New Roman"/>
                <w:b/>
                <w:szCs w:val="24"/>
              </w:rPr>
            </w:pPr>
            <w:r w:rsidRPr="007577DD">
              <w:rPr>
                <w:rFonts w:ascii="Times New Roman" w:hAnsi="Times New Roman"/>
                <w:b/>
                <w:szCs w:val="20"/>
              </w:rPr>
              <w:t>Код</w:t>
            </w:r>
          </w:p>
        </w:tc>
        <w:tc>
          <w:tcPr>
            <w:tcW w:w="8080"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widowControl w:val="0"/>
              <w:spacing w:after="0" w:line="240" w:lineRule="exact"/>
              <w:jc w:val="center"/>
              <w:rPr>
                <w:rFonts w:ascii="Times New Roman" w:hAnsi="Times New Roman"/>
                <w:b/>
                <w:szCs w:val="24"/>
              </w:rPr>
            </w:pPr>
            <w:r w:rsidRPr="007577DD">
              <w:rPr>
                <w:rFonts w:ascii="Times New Roman" w:hAnsi="Times New Roman"/>
                <w:b/>
                <w:szCs w:val="20"/>
              </w:rPr>
              <w:t>Наименование группировки</w:t>
            </w:r>
          </w:p>
        </w:tc>
        <w:tc>
          <w:tcPr>
            <w:tcW w:w="5809" w:type="dxa"/>
            <w:tcBorders>
              <w:top w:val="single" w:sz="4" w:space="0" w:color="auto"/>
              <w:left w:val="single" w:sz="4" w:space="0" w:color="auto"/>
              <w:bottom w:val="single" w:sz="4" w:space="0" w:color="auto"/>
              <w:right w:val="single" w:sz="4" w:space="0" w:color="auto"/>
            </w:tcBorders>
            <w:vAlign w:val="center"/>
            <w:hideMark/>
          </w:tcPr>
          <w:p w:rsidR="00E823F6" w:rsidRPr="007577DD" w:rsidRDefault="00E823F6" w:rsidP="00D524B4">
            <w:pPr>
              <w:widowControl w:val="0"/>
              <w:spacing w:after="0" w:line="240" w:lineRule="exact"/>
              <w:jc w:val="center"/>
              <w:rPr>
                <w:rFonts w:ascii="Times New Roman" w:hAnsi="Times New Roman"/>
                <w:b/>
                <w:szCs w:val="24"/>
              </w:rPr>
            </w:pPr>
            <w:r w:rsidRPr="007577DD">
              <w:rPr>
                <w:rFonts w:ascii="Times New Roman" w:hAnsi="Times New Roman"/>
                <w:b/>
                <w:szCs w:val="20"/>
              </w:rPr>
              <w:t>Состав группировки</w:t>
            </w:r>
          </w:p>
        </w:tc>
      </w:tr>
      <w:tr w:rsidR="00E823F6" w:rsidRPr="007577DD" w:rsidTr="00D524B4">
        <w:trPr>
          <w:jc w:val="center"/>
        </w:trPr>
        <w:tc>
          <w:tcPr>
            <w:tcW w:w="799"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exact"/>
              <w:jc w:val="center"/>
              <w:rPr>
                <w:rFonts w:ascii="Times New Roman" w:hAnsi="Times New Roman"/>
                <w:b/>
                <w:szCs w:val="24"/>
              </w:rPr>
            </w:pPr>
            <w:r w:rsidRPr="007577DD">
              <w:rPr>
                <w:rFonts w:ascii="Times New Roman" w:hAnsi="Times New Roman"/>
                <w:b/>
                <w:szCs w:val="20"/>
              </w:rPr>
              <w:t>2</w:t>
            </w:r>
          </w:p>
        </w:tc>
        <w:tc>
          <w:tcPr>
            <w:tcW w:w="8080"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exact"/>
              <w:jc w:val="both"/>
              <w:outlineLvl w:val="1"/>
              <w:rPr>
                <w:rFonts w:ascii="Times New Roman" w:hAnsi="Times New Roman"/>
                <w:b/>
                <w:szCs w:val="24"/>
              </w:rPr>
            </w:pPr>
            <w:r w:rsidRPr="007577DD">
              <w:rPr>
                <w:rFonts w:ascii="Times New Roman" w:hAnsi="Times New Roman"/>
                <w:b/>
                <w:szCs w:val="20"/>
              </w:rPr>
              <w:t>Организации науки</w:t>
            </w:r>
          </w:p>
        </w:tc>
        <w:tc>
          <w:tcPr>
            <w:tcW w:w="5809" w:type="dxa"/>
            <w:tcBorders>
              <w:top w:val="single" w:sz="4" w:space="0" w:color="auto"/>
              <w:left w:val="single" w:sz="4" w:space="0" w:color="auto"/>
              <w:bottom w:val="single" w:sz="4" w:space="0" w:color="auto"/>
              <w:right w:val="single" w:sz="4" w:space="0" w:color="auto"/>
            </w:tcBorders>
          </w:tcPr>
          <w:p w:rsidR="00E823F6" w:rsidRPr="007577DD" w:rsidRDefault="00E823F6" w:rsidP="00D524B4">
            <w:pPr>
              <w:widowControl w:val="0"/>
              <w:spacing w:after="0" w:line="240" w:lineRule="exact"/>
              <w:jc w:val="both"/>
              <w:outlineLvl w:val="1"/>
              <w:rPr>
                <w:rFonts w:ascii="Times New Roman" w:hAnsi="Times New Roman"/>
                <w:b/>
                <w:szCs w:val="24"/>
              </w:rPr>
            </w:pPr>
          </w:p>
        </w:tc>
      </w:tr>
      <w:tr w:rsidR="00E823F6" w:rsidRPr="007577DD" w:rsidTr="00D524B4">
        <w:trPr>
          <w:jc w:val="center"/>
        </w:trPr>
        <w:tc>
          <w:tcPr>
            <w:tcW w:w="799"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exact"/>
              <w:jc w:val="center"/>
              <w:rPr>
                <w:rFonts w:ascii="Times New Roman" w:hAnsi="Times New Roman"/>
                <w:b/>
                <w:szCs w:val="24"/>
              </w:rPr>
            </w:pPr>
            <w:r w:rsidRPr="007577DD">
              <w:rPr>
                <w:rFonts w:ascii="Times New Roman" w:hAnsi="Times New Roman"/>
                <w:b/>
                <w:szCs w:val="20"/>
              </w:rPr>
              <w:t>2.1</w:t>
            </w:r>
          </w:p>
        </w:tc>
        <w:tc>
          <w:tcPr>
            <w:tcW w:w="8080"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exact"/>
              <w:rPr>
                <w:rFonts w:ascii="Times New Roman" w:hAnsi="Times New Roman"/>
                <w:szCs w:val="24"/>
              </w:rPr>
            </w:pPr>
            <w:r w:rsidRPr="007577DD">
              <w:rPr>
                <w:rFonts w:ascii="Times New Roman" w:hAnsi="Times New Roman"/>
                <w:szCs w:val="20"/>
              </w:rPr>
              <w:t xml:space="preserve">Научно-исследовательские институты (организации)  </w:t>
            </w:r>
          </w:p>
        </w:tc>
        <w:tc>
          <w:tcPr>
            <w:tcW w:w="5809"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exact"/>
              <w:outlineLvl w:val="1"/>
              <w:rPr>
                <w:rFonts w:ascii="Times New Roman" w:hAnsi="Times New Roman"/>
                <w:b/>
                <w:szCs w:val="24"/>
              </w:rPr>
            </w:pPr>
            <w:r w:rsidRPr="007577DD">
              <w:rPr>
                <w:rFonts w:ascii="Times New Roman" w:hAnsi="Times New Roman"/>
                <w:szCs w:val="20"/>
              </w:rPr>
              <w:t>Научно-исследовательские институты (организации)</w:t>
            </w:r>
          </w:p>
        </w:tc>
      </w:tr>
      <w:tr w:rsidR="00E823F6" w:rsidRPr="007577DD" w:rsidTr="00D524B4">
        <w:trPr>
          <w:jc w:val="center"/>
        </w:trPr>
        <w:tc>
          <w:tcPr>
            <w:tcW w:w="799"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exact"/>
              <w:jc w:val="center"/>
              <w:rPr>
                <w:rFonts w:ascii="Times New Roman" w:hAnsi="Times New Roman"/>
                <w:b/>
                <w:szCs w:val="24"/>
              </w:rPr>
            </w:pPr>
            <w:r w:rsidRPr="007577DD">
              <w:rPr>
                <w:rFonts w:ascii="Times New Roman" w:hAnsi="Times New Roman"/>
                <w:b/>
                <w:szCs w:val="20"/>
              </w:rPr>
              <w:t>2.2</w:t>
            </w:r>
          </w:p>
        </w:tc>
        <w:tc>
          <w:tcPr>
            <w:tcW w:w="8080"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exact"/>
              <w:rPr>
                <w:rFonts w:ascii="Times New Roman" w:hAnsi="Times New Roman"/>
                <w:szCs w:val="24"/>
              </w:rPr>
            </w:pPr>
            <w:r w:rsidRPr="007577DD">
              <w:rPr>
                <w:rFonts w:ascii="Times New Roman" w:hAnsi="Times New Roman"/>
                <w:szCs w:val="20"/>
              </w:rPr>
              <w:t>Научно-практические центры  и центры медико-социальной экспертизы и реабилитации инвалидов</w:t>
            </w:r>
          </w:p>
        </w:tc>
        <w:tc>
          <w:tcPr>
            <w:tcW w:w="5809"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exact"/>
              <w:rPr>
                <w:rFonts w:ascii="Times New Roman" w:hAnsi="Times New Roman"/>
                <w:szCs w:val="24"/>
              </w:rPr>
            </w:pPr>
            <w:r w:rsidRPr="007577DD">
              <w:rPr>
                <w:rFonts w:ascii="Times New Roman" w:hAnsi="Times New Roman"/>
                <w:szCs w:val="20"/>
              </w:rPr>
              <w:t xml:space="preserve">Научно-практические центры  и центры медико-социальной экспертизы и реабилитации инвалидов, находящиеся в ведении Минтруда России </w:t>
            </w:r>
          </w:p>
        </w:tc>
      </w:tr>
      <w:tr w:rsidR="00E823F6" w:rsidRPr="007577DD" w:rsidTr="00D524B4">
        <w:trPr>
          <w:jc w:val="center"/>
        </w:trPr>
        <w:tc>
          <w:tcPr>
            <w:tcW w:w="799"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exact"/>
              <w:jc w:val="center"/>
              <w:rPr>
                <w:rFonts w:ascii="Times New Roman" w:hAnsi="Times New Roman"/>
                <w:b/>
                <w:szCs w:val="24"/>
              </w:rPr>
            </w:pPr>
            <w:r w:rsidRPr="007577DD">
              <w:rPr>
                <w:rFonts w:ascii="Times New Roman" w:hAnsi="Times New Roman"/>
                <w:b/>
                <w:szCs w:val="20"/>
              </w:rPr>
              <w:t>2.3</w:t>
            </w:r>
          </w:p>
        </w:tc>
        <w:tc>
          <w:tcPr>
            <w:tcW w:w="8080"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exact"/>
              <w:rPr>
                <w:rFonts w:ascii="Times New Roman" w:hAnsi="Times New Roman"/>
                <w:szCs w:val="24"/>
              </w:rPr>
            </w:pPr>
            <w:r w:rsidRPr="007577DD">
              <w:rPr>
                <w:rFonts w:ascii="Times New Roman" w:hAnsi="Times New Roman"/>
                <w:szCs w:val="20"/>
              </w:rPr>
              <w:t>Конструкторские, проектно-конструкторские, технологические организации, включая конструкторские бюро</w:t>
            </w:r>
          </w:p>
        </w:tc>
        <w:tc>
          <w:tcPr>
            <w:tcW w:w="5809" w:type="dxa"/>
            <w:tcBorders>
              <w:top w:val="single" w:sz="4" w:space="0" w:color="auto"/>
              <w:left w:val="single" w:sz="4" w:space="0" w:color="auto"/>
              <w:bottom w:val="single" w:sz="4" w:space="0" w:color="auto"/>
              <w:right w:val="single" w:sz="4" w:space="0" w:color="auto"/>
            </w:tcBorders>
            <w:hideMark/>
          </w:tcPr>
          <w:p w:rsidR="00E823F6" w:rsidRPr="007577DD" w:rsidRDefault="00E823F6" w:rsidP="00D524B4">
            <w:pPr>
              <w:widowControl w:val="0"/>
              <w:spacing w:after="0" w:line="240" w:lineRule="exact"/>
              <w:rPr>
                <w:rFonts w:ascii="Times New Roman" w:hAnsi="Times New Roman"/>
                <w:szCs w:val="24"/>
              </w:rPr>
            </w:pPr>
            <w:r w:rsidRPr="007577DD">
              <w:rPr>
                <w:rFonts w:ascii="Times New Roman" w:hAnsi="Times New Roman"/>
                <w:szCs w:val="20"/>
              </w:rPr>
              <w:t>Конструкторские, проектно-конструкторские, технологические организации, включая конструкторские бюро</w:t>
            </w:r>
          </w:p>
        </w:tc>
      </w:tr>
    </w:tbl>
    <w:p w:rsidR="00E823F6" w:rsidRPr="007577DD" w:rsidRDefault="00E823F6" w:rsidP="00E823F6">
      <w:pPr>
        <w:spacing w:after="0" w:line="240" w:lineRule="auto"/>
        <w:ind w:left="567" w:right="1701" w:firstLine="709"/>
        <w:jc w:val="both"/>
        <w:rPr>
          <w:rFonts w:ascii="Times New Roman" w:hAnsi="Times New Roman"/>
          <w:sz w:val="24"/>
          <w:szCs w:val="20"/>
        </w:rPr>
      </w:pPr>
    </w:p>
    <w:p w:rsidR="00E823F6" w:rsidRPr="007577DD" w:rsidRDefault="00E823F6" w:rsidP="00E823F6">
      <w:pPr>
        <w:spacing w:after="0" w:line="240" w:lineRule="auto"/>
        <w:rPr>
          <w:rFonts w:ascii="Times New Roman" w:hAnsi="Times New Roman"/>
          <w:sz w:val="28"/>
          <w:szCs w:val="20"/>
        </w:rPr>
      </w:pPr>
      <w:r w:rsidRPr="007577DD">
        <w:rPr>
          <w:rFonts w:ascii="Times New Roman" w:hAnsi="Times New Roman"/>
          <w:sz w:val="28"/>
          <w:szCs w:val="20"/>
        </w:rPr>
        <w:t>__________________</w:t>
      </w:r>
    </w:p>
    <w:p w:rsidR="00E823F6" w:rsidRDefault="00E823F6" w:rsidP="00E823F6">
      <w:pPr>
        <w:pStyle w:val="a3"/>
      </w:pPr>
      <w:r>
        <w:rPr>
          <w:rStyle w:val="a5"/>
        </w:rPr>
        <w:t>*</w:t>
      </w:r>
      <w:r>
        <w:t xml:space="preserve"> Значение понятия приведено исключительно в целях заполнения настоящей формы федерального статистического наблюдения № ЗП-наука «Сведения о численности и оплате труда работников организаций, осуществляющих научные исследования и разработки, по категориям персонала»</w:t>
      </w:r>
    </w:p>
    <w:p w:rsidR="00E823F6" w:rsidRDefault="00E823F6" w:rsidP="00E823F6">
      <w:pPr>
        <w:spacing w:after="0" w:line="80" w:lineRule="exact"/>
        <w:rPr>
          <w:rFonts w:ascii="Times New Roman" w:hAnsi="Times New Roman"/>
          <w:sz w:val="20"/>
          <w:szCs w:val="20"/>
        </w:rPr>
        <w:sectPr w:rsidR="00E823F6" w:rsidSect="001B0DF5">
          <w:pgSz w:w="16838" w:h="11906" w:orient="landscape"/>
          <w:pgMar w:top="737" w:right="737" w:bottom="680" w:left="737" w:header="709" w:footer="709" w:gutter="0"/>
          <w:pgNumType w:start="1"/>
          <w:cols w:space="708"/>
          <w:titlePg/>
          <w:docGrid w:linePitch="360"/>
        </w:sectPr>
      </w:pPr>
      <w:bookmarkStart w:id="0" w:name="_GoBack"/>
      <w:bookmarkEnd w:id="0"/>
    </w:p>
    <w:p w:rsidR="00EB6A92" w:rsidRDefault="004A1155" w:rsidP="004A1155"/>
    <w:sectPr w:rsidR="00EB6A92" w:rsidSect="00E823F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F6"/>
    <w:rsid w:val="004A1155"/>
    <w:rsid w:val="00CB1034"/>
    <w:rsid w:val="00CB4F7A"/>
    <w:rsid w:val="00E82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0091C-EB16-4CAE-B0DA-13F586E3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3F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E823F6"/>
    <w:pPr>
      <w:spacing w:after="0" w:line="240" w:lineRule="auto"/>
    </w:pPr>
    <w:rPr>
      <w:rFonts w:ascii="Times New Roman" w:hAnsi="Times New Roman"/>
      <w:sz w:val="20"/>
      <w:szCs w:val="20"/>
    </w:rPr>
  </w:style>
  <w:style w:type="character" w:customStyle="1" w:styleId="a4">
    <w:name w:val="Текст концевой сноски Знак"/>
    <w:basedOn w:val="a0"/>
    <w:link w:val="a3"/>
    <w:uiPriority w:val="99"/>
    <w:rsid w:val="00E823F6"/>
    <w:rPr>
      <w:rFonts w:ascii="Times New Roman" w:eastAsia="Times New Roman" w:hAnsi="Times New Roman" w:cs="Times New Roman"/>
      <w:sz w:val="20"/>
      <w:szCs w:val="20"/>
      <w:lang w:eastAsia="ru-RU"/>
    </w:rPr>
  </w:style>
  <w:style w:type="character" w:styleId="a5">
    <w:name w:val="endnote reference"/>
    <w:uiPriority w:val="99"/>
    <w:unhideWhenUsed/>
    <w:rsid w:val="00E823F6"/>
    <w:rPr>
      <w:vertAlign w:val="superscript"/>
    </w:rPr>
  </w:style>
  <w:style w:type="paragraph" w:customStyle="1" w:styleId="Normal1">
    <w:name w:val="Normal1"/>
    <w:rsid w:val="00E823F6"/>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ks.ru" TargetMode="External"/><Relationship Id="rId4" Type="http://schemas.openxmlformats.org/officeDocument/2006/relationships/hyperlink" Target="consultantplus://offline/ref=FC715448E8482E686F2F786A3C277F219D308F5675884AA56643366DnFj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4664</Words>
  <Characters>26590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Погода Галина Алексеевна</dc:creator>
  <cp:keywords/>
  <dc:description/>
  <cp:lastModifiedBy>Семенов Сергей Анатольевич</cp:lastModifiedBy>
  <cp:revision>3</cp:revision>
  <dcterms:created xsi:type="dcterms:W3CDTF">2015-12-09T10:09:00Z</dcterms:created>
  <dcterms:modified xsi:type="dcterms:W3CDTF">2016-05-30T17:07:00Z</dcterms:modified>
</cp:coreProperties>
</file>