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D69EA" w:rsidRPr="003A03EB" w:rsidTr="005B1148">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keepNext/>
              <w:spacing w:before="60"/>
              <w:jc w:val="center"/>
              <w:outlineLvl w:val="0"/>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9EA" w:rsidRDefault="00CD69EA" w:rsidP="00CD69EA">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" o:allowincell="f" filled="f" stroked="f">
                      <v:textbox inset="1pt,1pt,1pt,1pt">
                        <w:txbxContent>
                          <w:p w:rsidR="00CD69EA" w:rsidRDefault="00CD69EA" w:rsidP="00CD69EA">
                            <w:pPr>
                              <w:rPr>
                                <w:b/>
                                <w:i/>
                              </w:rPr>
                            </w:pPr>
                          </w:p>
                        </w:txbxContent>
                      </v:textbox>
                    </v:rect>
                  </w:pict>
                </mc:Fallback>
              </mc:AlternateContent>
            </w:r>
            <w:r w:rsidRPr="003A03EB">
              <w:rPr>
                <w:b/>
                <w:sz w:val="20"/>
              </w:rPr>
              <w:t>ФЕДЕРАЛЬНОЕ СТАТИСТИЧЕСКОЕ НАБЛЮДЕНИЕ</w:t>
            </w:r>
          </w:p>
        </w:tc>
      </w:tr>
    </w:tbl>
    <w:p w:rsidR="00CD69EA" w:rsidRPr="003A03EB" w:rsidRDefault="00CD69EA" w:rsidP="00CD69EA">
      <w:pPr>
        <w:spacing w:line="80" w:lineRule="exact"/>
        <w:rPr>
          <w:sz w:val="20"/>
          <w:szCs w:val="24"/>
        </w:rPr>
      </w:pPr>
    </w:p>
    <w:p w:rsidR="00CD69EA" w:rsidRPr="003A03EB" w:rsidRDefault="00CD69EA" w:rsidP="00CD69EA">
      <w:pPr>
        <w:spacing w:line="80" w:lineRule="exact"/>
        <w:rPr>
          <w:sz w:val="20"/>
          <w:szCs w:val="24"/>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D69EA" w:rsidRPr="003A03EB" w:rsidTr="005B1148">
        <w:tc>
          <w:tcPr>
            <w:tcW w:w="11198"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jc w:val="center"/>
              <w:rPr>
                <w:sz w:val="20"/>
                <w:szCs w:val="24"/>
              </w:rPr>
            </w:pPr>
            <w:r w:rsidRPr="003A03EB">
              <w:rPr>
                <w:sz w:val="20"/>
                <w:szCs w:val="24"/>
              </w:rPr>
              <w:t>КОНФИДЕНЦИАЛЬНОСТЬ ГАРАНТИРУЕТСЯ ПОЛУЧАТЕЛЕМ ИНФОРМАЦИИ</w:t>
            </w:r>
          </w:p>
        </w:tc>
      </w:tr>
    </w:tbl>
    <w:p w:rsidR="00CD69EA" w:rsidRPr="003A03EB" w:rsidRDefault="00CD69EA" w:rsidP="00CD69EA">
      <w:pPr>
        <w:rPr>
          <w:sz w:val="20"/>
          <w:szCs w:val="24"/>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CD69EA" w:rsidRPr="003A03EB" w:rsidTr="005B1148">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D69EA" w:rsidRPr="003A03EB" w:rsidRDefault="00CD69EA" w:rsidP="005B1148">
            <w:pPr>
              <w:jc w:val="center"/>
              <w:rPr>
                <w:sz w:val="20"/>
                <w:szCs w:val="24"/>
              </w:rPr>
            </w:pPr>
            <w:r w:rsidRPr="003A03EB">
              <w:rPr>
                <w:sz w:val="20"/>
                <w:szCs w:val="24"/>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3A03EB">
              <w:rPr>
                <w:sz w:val="20"/>
                <w:szCs w:val="24"/>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D69EA" w:rsidRPr="003A03EB" w:rsidRDefault="00CD69EA" w:rsidP="00CD69EA">
      <w:pPr>
        <w:tabs>
          <w:tab w:val="left" w:pos="8835"/>
        </w:tabs>
        <w:rPr>
          <w:sz w:val="20"/>
          <w:szCs w:val="24"/>
        </w:rPr>
      </w:pPr>
    </w:p>
    <w:tbl>
      <w:tblPr>
        <w:tblW w:w="0" w:type="auto"/>
        <w:tblInd w:w="2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98"/>
      </w:tblGrid>
      <w:tr w:rsidR="00CD69EA" w:rsidRPr="003A03EB" w:rsidTr="005B1148">
        <w:tc>
          <w:tcPr>
            <w:tcW w:w="11198"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tabs>
                <w:tab w:val="left" w:pos="8835"/>
              </w:tabs>
              <w:jc w:val="center"/>
              <w:rPr>
                <w:sz w:val="20"/>
                <w:szCs w:val="24"/>
              </w:rPr>
            </w:pPr>
            <w:r w:rsidRPr="003A03EB">
              <w:rPr>
                <w:sz w:val="20"/>
                <w:szCs w:val="24"/>
              </w:rPr>
              <w:t>ВОЗМОЖНО ПРЕДОСТАВЛЕНИЕ В ЭЛЕКТРОННОМ ВИДЕ</w:t>
            </w:r>
          </w:p>
        </w:tc>
      </w:tr>
    </w:tbl>
    <w:p w:rsidR="00CD69EA" w:rsidRPr="003A03EB" w:rsidRDefault="00CD69EA" w:rsidP="00CD69EA">
      <w:pPr>
        <w:tabs>
          <w:tab w:val="left" w:pos="8835"/>
        </w:tabs>
        <w:rPr>
          <w:sz w:val="20"/>
          <w:szCs w:val="24"/>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CD69EA" w:rsidRPr="003A03EB" w:rsidTr="005B1148">
        <w:tc>
          <w:tcPr>
            <w:tcW w:w="2691" w:type="dxa"/>
          </w:tcPr>
          <w:p w:rsidR="00CD69EA" w:rsidRPr="003A03EB" w:rsidRDefault="00CD69EA" w:rsidP="005B1148">
            <w:pPr>
              <w:jc w:val="center"/>
              <w:rPr>
                <w:sz w:val="20"/>
                <w:szCs w:val="24"/>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D69EA" w:rsidRPr="003A03EB" w:rsidRDefault="00CD69EA" w:rsidP="005B1148">
            <w:pPr>
              <w:jc w:val="center"/>
              <w:rPr>
                <w:sz w:val="20"/>
                <w:szCs w:val="24"/>
              </w:rPr>
            </w:pPr>
            <w:r w:rsidRPr="003A03EB">
              <w:rPr>
                <w:sz w:val="20"/>
                <w:szCs w:val="24"/>
              </w:rPr>
              <w:fldChar w:fldCharType="begin"/>
            </w:r>
            <w:r w:rsidRPr="003A03EB">
              <w:rPr>
                <w:sz w:val="20"/>
                <w:szCs w:val="24"/>
              </w:rPr>
              <w:instrText xml:space="preserve"> INCLUDETEXT "c:\\access20\\kformp\\name.txt" \* MERGEFORMAT </w:instrText>
            </w:r>
            <w:r w:rsidRPr="003A03EB">
              <w:rPr>
                <w:sz w:val="20"/>
                <w:szCs w:val="24"/>
              </w:rPr>
              <w:fldChar w:fldCharType="separate"/>
            </w:r>
            <w:r w:rsidRPr="003A03EB">
              <w:rPr>
                <w:sz w:val="20"/>
                <w:szCs w:val="24"/>
              </w:rPr>
              <w:t xml:space="preserve"> СВЕДЕНИЯ О ДЕЯТЕЛЬНОСТИ КОНЦЕРТНОЙ ОРГАНИЗАЦИИ,</w:t>
            </w:r>
            <w:r w:rsidRPr="003A03EB">
              <w:rPr>
                <w:sz w:val="20"/>
                <w:szCs w:val="24"/>
              </w:rPr>
              <w:br/>
              <w:t xml:space="preserve"> САМОСТОЯТЕЛЬНОГО КОЛЛЕКТИВА</w:t>
            </w:r>
          </w:p>
          <w:p w:rsidR="00CD69EA" w:rsidRPr="003A03EB" w:rsidRDefault="00CD69EA" w:rsidP="005B1148">
            <w:pPr>
              <w:autoSpaceDN w:val="0"/>
              <w:spacing w:after="60"/>
              <w:jc w:val="center"/>
              <w:rPr>
                <w:sz w:val="20"/>
              </w:rPr>
            </w:pPr>
            <w:r w:rsidRPr="003A03EB">
              <w:rPr>
                <w:sz w:val="20"/>
              </w:rPr>
              <w:t xml:space="preserve">за </w:t>
            </w:r>
            <w:r w:rsidRPr="003A03EB">
              <w:rPr>
                <w:sz w:val="20"/>
                <w:lang w:val="en-US"/>
              </w:rPr>
              <w:t>I</w:t>
            </w:r>
            <w:r w:rsidRPr="003A03EB">
              <w:rPr>
                <w:sz w:val="20"/>
              </w:rPr>
              <w:t xml:space="preserve"> полугодие 20__ года; </w:t>
            </w:r>
            <w:proofErr w:type="gramStart"/>
            <w:r w:rsidRPr="003A03EB">
              <w:rPr>
                <w:sz w:val="20"/>
              </w:rPr>
              <w:t>за  20</w:t>
            </w:r>
            <w:proofErr w:type="gramEnd"/>
            <w:r w:rsidRPr="003A03EB">
              <w:rPr>
                <w:sz w:val="20"/>
              </w:rPr>
              <w:t>__  го</w:t>
            </w:r>
            <w:r w:rsidRPr="003A03EB">
              <w:rPr>
                <w:sz w:val="20"/>
              </w:rPr>
              <w:fldChar w:fldCharType="end"/>
            </w:r>
            <w:r w:rsidRPr="003A03EB">
              <w:rPr>
                <w:sz w:val="20"/>
              </w:rPr>
              <w:t>д</w:t>
            </w:r>
          </w:p>
        </w:tc>
        <w:tc>
          <w:tcPr>
            <w:tcW w:w="2274" w:type="dxa"/>
          </w:tcPr>
          <w:p w:rsidR="00CD69EA" w:rsidRPr="003A03EB" w:rsidRDefault="00CD69EA" w:rsidP="005B1148">
            <w:pPr>
              <w:jc w:val="center"/>
              <w:rPr>
                <w:sz w:val="20"/>
                <w:szCs w:val="24"/>
              </w:rPr>
            </w:pPr>
          </w:p>
        </w:tc>
      </w:tr>
    </w:tbl>
    <w:p w:rsidR="00CD69EA" w:rsidRPr="003A03EB" w:rsidRDefault="00CD69EA" w:rsidP="00CD69EA">
      <w:pPr>
        <w:spacing w:line="500" w:lineRule="exact"/>
        <w:rPr>
          <w:sz w:val="20"/>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7750810</wp:posOffset>
                </wp:positionH>
                <wp:positionV relativeFrom="paragraph">
                  <wp:posOffset>305435</wp:posOffset>
                </wp:positionV>
                <wp:extent cx="1492250" cy="210185"/>
                <wp:effectExtent l="0" t="0" r="12700" b="184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1C07" id="Прямоугольник 69" o:spid="_x0000_s1026" style="position:absolute;margin-left:610.3pt;margin-top:24.05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" o:allowincell="f" fillcolor="#f2f2f2" strokeweight="1.25pt"/>
            </w:pict>
          </mc:Fallback>
        </mc:AlternateContent>
      </w:r>
    </w:p>
    <w:tbl>
      <w:tblPr>
        <w:tblW w:w="15255" w:type="dxa"/>
        <w:tblInd w:w="355" w:type="dxa"/>
        <w:tblLayout w:type="fixed"/>
        <w:tblCellMar>
          <w:left w:w="71" w:type="dxa"/>
          <w:right w:w="71" w:type="dxa"/>
        </w:tblCellMar>
        <w:tblLook w:val="04A0" w:firstRow="1" w:lastRow="0" w:firstColumn="1" w:lastColumn="0" w:noHBand="0" w:noVBand="1"/>
      </w:tblPr>
      <w:tblGrid>
        <w:gridCol w:w="7916"/>
        <w:gridCol w:w="3166"/>
        <w:gridCol w:w="205"/>
        <w:gridCol w:w="3968"/>
      </w:tblGrid>
      <w:tr w:rsidR="00CD69EA" w:rsidRPr="003A03EB" w:rsidTr="005B1148">
        <w:trPr>
          <w:trHeight w:val="226"/>
        </w:trPr>
        <w:tc>
          <w:tcPr>
            <w:tcW w:w="7912"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jc w:val="center"/>
              <w:rPr>
                <w:sz w:val="20"/>
                <w:szCs w:val="24"/>
              </w:rPr>
            </w:pPr>
            <w:r w:rsidRPr="003A03EB">
              <w:rPr>
                <w:sz w:val="20"/>
                <w:szCs w:val="24"/>
              </w:rPr>
              <w:t>Предоставляют:</w:t>
            </w:r>
          </w:p>
        </w:tc>
        <w:tc>
          <w:tcPr>
            <w:tcW w:w="3165"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jc w:val="center"/>
              <w:rPr>
                <w:sz w:val="20"/>
                <w:szCs w:val="24"/>
              </w:rPr>
            </w:pPr>
            <w:r w:rsidRPr="003A03EB">
              <w:rPr>
                <w:sz w:val="20"/>
                <w:szCs w:val="24"/>
              </w:rPr>
              <w:t>Сроки предоставления</w:t>
            </w:r>
          </w:p>
        </w:tc>
        <w:tc>
          <w:tcPr>
            <w:tcW w:w="205" w:type="dxa"/>
          </w:tcPr>
          <w:p w:rsidR="00CD69EA" w:rsidRPr="003A03EB" w:rsidRDefault="00CD69EA" w:rsidP="005B1148">
            <w:pPr>
              <w:jc w:val="center"/>
              <w:rPr>
                <w:sz w:val="20"/>
                <w:szCs w:val="24"/>
              </w:rPr>
            </w:pPr>
          </w:p>
        </w:tc>
        <w:tc>
          <w:tcPr>
            <w:tcW w:w="3966" w:type="dxa"/>
            <w:hideMark/>
          </w:tcPr>
          <w:p w:rsidR="00CD69EA" w:rsidRPr="003A03EB" w:rsidRDefault="00CD69EA" w:rsidP="005B1148">
            <w:pPr>
              <w:keepNext/>
              <w:jc w:val="center"/>
              <w:outlineLvl w:val="0"/>
              <w:rPr>
                <w:b/>
                <w:sz w:val="20"/>
              </w:rPr>
            </w:pPr>
            <w:r w:rsidRPr="003A03EB">
              <w:rPr>
                <w:b/>
                <w:sz w:val="20"/>
              </w:rPr>
              <w:t xml:space="preserve"> Форма № 12-НК</w:t>
            </w:r>
          </w:p>
        </w:tc>
      </w:tr>
      <w:tr w:rsidR="00CD69EA" w:rsidRPr="003A03EB" w:rsidTr="005B1148">
        <w:trPr>
          <w:trHeight w:val="2278"/>
        </w:trPr>
        <w:tc>
          <w:tcPr>
            <w:tcW w:w="7912" w:type="dxa"/>
            <w:tcBorders>
              <w:top w:val="single" w:sz="6" w:space="0" w:color="auto"/>
              <w:left w:val="single" w:sz="6" w:space="0" w:color="auto"/>
              <w:bottom w:val="single" w:sz="6" w:space="0" w:color="auto"/>
              <w:right w:val="single" w:sz="6" w:space="0" w:color="auto"/>
            </w:tcBorders>
            <w:hideMark/>
          </w:tcPr>
          <w:p w:rsidR="00CD69EA" w:rsidRPr="003A03EB" w:rsidRDefault="00CD69EA" w:rsidP="005B1148">
            <w:pPr>
              <w:spacing w:before="40" w:line="160" w:lineRule="exact"/>
              <w:rPr>
                <w:sz w:val="20"/>
              </w:rPr>
            </w:pPr>
            <w:r w:rsidRPr="003A03EB">
              <w:rPr>
                <w:sz w:val="20"/>
              </w:rPr>
              <w:t>юридические лица – концертные организации, самостоятельные коллективы,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CD69EA" w:rsidRPr="003A03EB" w:rsidRDefault="00CD69EA" w:rsidP="005B1148">
            <w:pPr>
              <w:spacing w:before="40" w:line="160" w:lineRule="exact"/>
              <w:ind w:left="284"/>
              <w:rPr>
                <w:sz w:val="20"/>
              </w:rPr>
            </w:pPr>
            <w:r w:rsidRPr="003A03EB">
              <w:rPr>
                <w:sz w:val="20"/>
              </w:rPr>
              <w:t xml:space="preserve">- соответствующему органу управления в сфере культуры (по принадлежности); </w:t>
            </w:r>
          </w:p>
          <w:p w:rsidR="00CD69EA" w:rsidRPr="003A03EB" w:rsidRDefault="00CD69EA" w:rsidP="005B1148">
            <w:pPr>
              <w:spacing w:line="160" w:lineRule="exact"/>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7757160</wp:posOffset>
                      </wp:positionH>
                      <wp:positionV relativeFrom="paragraph">
                        <wp:posOffset>990600</wp:posOffset>
                      </wp:positionV>
                      <wp:extent cx="1485900" cy="2286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F9AA" id="Прямоугольник 68" o:spid="_x0000_s1026" style="position:absolute;margin-left:610.8pt;margin-top:78pt;width:11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" o:allowincell="f" fillcolor="#f2f2f2" strokeweight="1.25pt"/>
                  </w:pict>
                </mc:Fallback>
              </mc:AlternateContent>
            </w:r>
            <w:r w:rsidRPr="003A03EB">
              <w:rPr>
                <w:sz w:val="20"/>
              </w:rPr>
              <w:t xml:space="preserve"> орган местного самоуправления, осуществляющий управление в сфере культуры: </w:t>
            </w:r>
          </w:p>
          <w:p w:rsidR="00CD69EA" w:rsidRPr="003A03EB" w:rsidRDefault="00CD69EA" w:rsidP="005B1148">
            <w:pPr>
              <w:spacing w:before="40" w:line="160" w:lineRule="exact"/>
              <w:ind w:left="284"/>
              <w:rPr>
                <w:sz w:val="20"/>
              </w:rPr>
            </w:pPr>
            <w:r w:rsidRPr="003A03EB">
              <w:rPr>
                <w:sz w:val="20"/>
              </w:rPr>
              <w:t>- органу исполнительной власти субъекта Российской Федерации, осуществляющему</w:t>
            </w:r>
            <w:r w:rsidRPr="003A03EB">
              <w:rPr>
                <w:sz w:val="20"/>
              </w:rPr>
              <w:br/>
              <w:t xml:space="preserve">    управление в сфере культуры;</w:t>
            </w:r>
          </w:p>
          <w:p w:rsidR="00CD69EA" w:rsidRPr="003A03EB" w:rsidRDefault="00CD69EA" w:rsidP="005B1148">
            <w:pPr>
              <w:spacing w:before="40" w:line="160" w:lineRule="exact"/>
              <w:rPr>
                <w:sz w:val="20"/>
              </w:rPr>
            </w:pPr>
            <w:r w:rsidRPr="003A03EB">
              <w:rPr>
                <w:sz w:val="20"/>
              </w:rPr>
              <w:t xml:space="preserve">орган исполнительной власти субъекта Российской Федерации, осуществляющий </w:t>
            </w:r>
          </w:p>
          <w:p w:rsidR="00CD69EA" w:rsidRPr="003A03EB" w:rsidRDefault="00CD69EA" w:rsidP="005B1148">
            <w:pPr>
              <w:spacing w:line="160" w:lineRule="exact"/>
              <w:rPr>
                <w:sz w:val="20"/>
              </w:rPr>
            </w:pPr>
            <w:r w:rsidRPr="003A03EB">
              <w:rPr>
                <w:sz w:val="20"/>
              </w:rPr>
              <w:t>управление в сфере культуры:</w:t>
            </w:r>
          </w:p>
          <w:p w:rsidR="00CD69EA" w:rsidRPr="003A03EB" w:rsidRDefault="00CD69EA" w:rsidP="005B1148">
            <w:pPr>
              <w:spacing w:before="40" w:line="160" w:lineRule="exact"/>
              <w:ind w:left="284"/>
              <w:rPr>
                <w:sz w:val="20"/>
              </w:rPr>
            </w:pPr>
            <w:r w:rsidRPr="003A03EB">
              <w:rPr>
                <w:sz w:val="20"/>
              </w:rPr>
              <w:t>- Министерству культуры Российской Федерации</w:t>
            </w:r>
          </w:p>
        </w:tc>
        <w:tc>
          <w:tcPr>
            <w:tcW w:w="3165" w:type="dxa"/>
            <w:tcBorders>
              <w:top w:val="single" w:sz="6" w:space="0" w:color="auto"/>
              <w:left w:val="single" w:sz="6" w:space="0" w:color="auto"/>
              <w:bottom w:val="single" w:sz="6" w:space="0" w:color="auto"/>
              <w:right w:val="single" w:sz="6" w:space="0" w:color="auto"/>
            </w:tcBorders>
          </w:tcPr>
          <w:p w:rsidR="00CD69EA" w:rsidRPr="003A03EB" w:rsidRDefault="00CD69EA" w:rsidP="005B1148">
            <w:pPr>
              <w:spacing w:before="40" w:line="180" w:lineRule="exact"/>
              <w:jc w:val="center"/>
              <w:rPr>
                <w:sz w:val="20"/>
                <w:szCs w:val="24"/>
              </w:rPr>
            </w:pPr>
            <w:r w:rsidRPr="003A03EB">
              <w:rPr>
                <w:sz w:val="20"/>
                <w:szCs w:val="24"/>
              </w:rPr>
              <w:t>на 15 день после отчетного периода (за полугодие)</w:t>
            </w:r>
          </w:p>
          <w:p w:rsidR="00CD69EA" w:rsidRPr="003A03EB" w:rsidRDefault="00CD69EA" w:rsidP="005B1148">
            <w:pPr>
              <w:spacing w:before="40" w:line="180" w:lineRule="exact"/>
              <w:jc w:val="center"/>
              <w:rPr>
                <w:sz w:val="20"/>
                <w:szCs w:val="24"/>
              </w:rPr>
            </w:pPr>
            <w:r w:rsidRPr="0059744D">
              <w:rPr>
                <w:sz w:val="20"/>
                <w:szCs w:val="24"/>
              </w:rPr>
              <w:t>20</w:t>
            </w:r>
            <w:r w:rsidRPr="003A03EB">
              <w:rPr>
                <w:sz w:val="20"/>
                <w:szCs w:val="24"/>
              </w:rPr>
              <w:t xml:space="preserve"> января (за год)</w:t>
            </w:r>
          </w:p>
          <w:p w:rsidR="00CD69EA" w:rsidRPr="003A03EB" w:rsidRDefault="00CD69EA" w:rsidP="005B1148">
            <w:pPr>
              <w:autoSpaceDN w:val="0"/>
              <w:spacing w:before="400" w:line="180" w:lineRule="exact"/>
              <w:jc w:val="center"/>
              <w:rPr>
                <w:sz w:val="20"/>
              </w:rPr>
            </w:pPr>
            <w:r w:rsidRPr="003A03EB">
              <w:rPr>
                <w:sz w:val="20"/>
              </w:rPr>
              <w:t>20 января</w:t>
            </w:r>
          </w:p>
          <w:p w:rsidR="00CD69EA" w:rsidRPr="003A03EB" w:rsidRDefault="00CD69EA" w:rsidP="005B1148">
            <w:pPr>
              <w:autoSpaceDN w:val="0"/>
              <w:spacing w:before="40" w:line="180" w:lineRule="exact"/>
              <w:rPr>
                <w:sz w:val="20"/>
              </w:rPr>
            </w:pPr>
          </w:p>
          <w:p w:rsidR="00CD69EA" w:rsidRPr="003A03EB" w:rsidRDefault="00CD69EA" w:rsidP="005B1148">
            <w:pPr>
              <w:autoSpaceDN w:val="0"/>
              <w:spacing w:before="40" w:line="180" w:lineRule="exact"/>
              <w:rPr>
                <w:sz w:val="20"/>
              </w:rPr>
            </w:pPr>
          </w:p>
          <w:p w:rsidR="00CD69EA" w:rsidRPr="003A03EB" w:rsidRDefault="0020256F" w:rsidP="005B1148">
            <w:pPr>
              <w:autoSpaceDN w:val="0"/>
              <w:spacing w:before="120" w:line="180" w:lineRule="exact"/>
              <w:jc w:val="center"/>
              <w:rPr>
                <w:sz w:val="20"/>
              </w:rPr>
            </w:pPr>
            <w:r>
              <w:rPr>
                <w:sz w:val="20"/>
              </w:rPr>
              <w:t>20 февраля</w:t>
            </w:r>
          </w:p>
          <w:p w:rsidR="00CD69EA" w:rsidRPr="003A03EB" w:rsidRDefault="00CD69EA" w:rsidP="005B1148">
            <w:pPr>
              <w:spacing w:line="180" w:lineRule="exact"/>
              <w:jc w:val="center"/>
              <w:rPr>
                <w:sz w:val="20"/>
                <w:szCs w:val="24"/>
              </w:rPr>
            </w:pPr>
          </w:p>
          <w:p w:rsidR="00CD69EA" w:rsidRPr="003A03EB" w:rsidRDefault="00CD69EA" w:rsidP="005B1148">
            <w:pPr>
              <w:spacing w:line="180" w:lineRule="exact"/>
              <w:jc w:val="center"/>
              <w:rPr>
                <w:sz w:val="20"/>
                <w:szCs w:val="24"/>
              </w:rPr>
            </w:pPr>
          </w:p>
        </w:tc>
        <w:tc>
          <w:tcPr>
            <w:tcW w:w="205" w:type="dxa"/>
          </w:tcPr>
          <w:p w:rsidR="00CD69EA" w:rsidRPr="003A03EB" w:rsidRDefault="00CD69EA" w:rsidP="005B1148">
            <w:pPr>
              <w:spacing w:line="180" w:lineRule="exact"/>
              <w:rPr>
                <w:sz w:val="20"/>
                <w:szCs w:val="24"/>
              </w:rPr>
            </w:pPr>
          </w:p>
        </w:tc>
        <w:tc>
          <w:tcPr>
            <w:tcW w:w="3966" w:type="dxa"/>
          </w:tcPr>
          <w:p w:rsidR="00CD69EA" w:rsidRPr="003A03EB" w:rsidRDefault="00CD69EA" w:rsidP="005B1148">
            <w:pPr>
              <w:jc w:val="center"/>
              <w:rPr>
                <w:sz w:val="20"/>
                <w:szCs w:val="24"/>
              </w:rPr>
            </w:pPr>
            <w:r w:rsidRPr="003A03EB">
              <w:rPr>
                <w:sz w:val="20"/>
                <w:szCs w:val="24"/>
              </w:rPr>
              <w:t>Приказ Росстата:</w:t>
            </w:r>
          </w:p>
          <w:p w:rsidR="00CD69EA" w:rsidRPr="003A03EB" w:rsidRDefault="00CD69EA" w:rsidP="005B1148">
            <w:pPr>
              <w:autoSpaceDN w:val="0"/>
              <w:rPr>
                <w:sz w:val="20"/>
              </w:rPr>
            </w:pPr>
            <w:r w:rsidRPr="003A03EB">
              <w:rPr>
                <w:sz w:val="20"/>
              </w:rPr>
              <w:t xml:space="preserve">                 Об утверждении формы </w:t>
            </w:r>
          </w:p>
          <w:p w:rsidR="00CD69EA" w:rsidRPr="003A03EB" w:rsidRDefault="00CD69EA" w:rsidP="005B1148">
            <w:pPr>
              <w:jc w:val="center"/>
              <w:rPr>
                <w:sz w:val="20"/>
                <w:szCs w:val="24"/>
                <w:u w:val="single"/>
              </w:rPr>
            </w:pPr>
            <w:r w:rsidRPr="003A03EB">
              <w:rPr>
                <w:sz w:val="20"/>
                <w:szCs w:val="24"/>
              </w:rPr>
              <w:t>от 30.12.2015 № 671</w:t>
            </w:r>
          </w:p>
          <w:p w:rsidR="00CD69EA" w:rsidRPr="003A03EB" w:rsidRDefault="00CD69EA" w:rsidP="005B1148">
            <w:pPr>
              <w:jc w:val="center"/>
              <w:rPr>
                <w:sz w:val="20"/>
              </w:rPr>
            </w:pPr>
            <w:r w:rsidRPr="003A03EB">
              <w:rPr>
                <w:sz w:val="20"/>
              </w:rPr>
              <w:t>О внесении изменений (при наличии)</w:t>
            </w:r>
          </w:p>
          <w:p w:rsidR="00CD69EA" w:rsidRPr="003A03EB" w:rsidRDefault="00CD69EA" w:rsidP="005B1148">
            <w:pPr>
              <w:jc w:val="center"/>
              <w:rPr>
                <w:sz w:val="20"/>
                <w:szCs w:val="24"/>
                <w:u w:val="single"/>
              </w:rPr>
            </w:pPr>
            <w:r w:rsidRPr="003A03EB">
              <w:rPr>
                <w:sz w:val="20"/>
                <w:szCs w:val="24"/>
              </w:rPr>
              <w:t>от __________ № ____</w:t>
            </w:r>
          </w:p>
          <w:p w:rsidR="00CD69EA" w:rsidRPr="003A03EB" w:rsidRDefault="00CD69EA" w:rsidP="005B1148">
            <w:pPr>
              <w:jc w:val="center"/>
              <w:rPr>
                <w:sz w:val="20"/>
                <w:szCs w:val="24"/>
                <w:u w:val="single"/>
              </w:rPr>
            </w:pPr>
            <w:r w:rsidRPr="003A03EB">
              <w:rPr>
                <w:sz w:val="20"/>
                <w:szCs w:val="24"/>
              </w:rPr>
              <w:t>от __________ № ____</w:t>
            </w:r>
          </w:p>
          <w:p w:rsidR="00CD69EA" w:rsidRPr="003A03EB" w:rsidRDefault="00CD69EA" w:rsidP="005B1148">
            <w:pPr>
              <w:rPr>
                <w:sz w:val="16"/>
                <w:szCs w:val="16"/>
              </w:rPr>
            </w:pPr>
          </w:p>
          <w:p w:rsidR="00CD69EA" w:rsidRPr="003A03EB" w:rsidRDefault="00CD69EA" w:rsidP="005B1148">
            <w:pPr>
              <w:rPr>
                <w:sz w:val="20"/>
                <w:szCs w:val="24"/>
              </w:rPr>
            </w:pPr>
            <w:r w:rsidRPr="003A03EB">
              <w:rPr>
                <w:sz w:val="20"/>
                <w:szCs w:val="24"/>
              </w:rPr>
              <w:t xml:space="preserve">                 </w:t>
            </w:r>
            <w:r w:rsidRPr="003A03EB">
              <w:rPr>
                <w:sz w:val="20"/>
                <w:szCs w:val="24"/>
                <w:lang w:val="en-US"/>
              </w:rPr>
              <w:fldChar w:fldCharType="begin"/>
            </w:r>
            <w:r w:rsidRPr="003A03EB">
              <w:rPr>
                <w:sz w:val="20"/>
                <w:szCs w:val="24"/>
                <w:lang w:val="en-US"/>
              </w:rPr>
              <w:instrText xml:space="preserve"> INCLUDETEXT</w:instrText>
            </w:r>
            <w:r w:rsidRPr="003A03EB">
              <w:rPr>
                <w:sz w:val="20"/>
                <w:szCs w:val="24"/>
              </w:rPr>
              <w:instrText xml:space="preserve"> "</w:instrText>
            </w:r>
            <w:r w:rsidRPr="003A03EB">
              <w:rPr>
                <w:sz w:val="20"/>
                <w:szCs w:val="24"/>
                <w:lang w:val="en-US"/>
              </w:rPr>
              <w:instrText>c</w:instrText>
            </w:r>
            <w:r w:rsidRPr="003A03EB">
              <w:rPr>
                <w:sz w:val="20"/>
                <w:szCs w:val="24"/>
              </w:rPr>
              <w:instrText>:\\</w:instrText>
            </w:r>
            <w:r w:rsidRPr="003A03EB">
              <w:rPr>
                <w:sz w:val="20"/>
                <w:szCs w:val="24"/>
                <w:lang w:val="en-US"/>
              </w:rPr>
              <w:instrText>access</w:instrText>
            </w:r>
            <w:r w:rsidRPr="003A03EB">
              <w:rPr>
                <w:sz w:val="20"/>
                <w:szCs w:val="24"/>
              </w:rPr>
              <w:instrText>20\\</w:instrText>
            </w:r>
            <w:r w:rsidRPr="003A03EB">
              <w:rPr>
                <w:sz w:val="20"/>
                <w:szCs w:val="24"/>
                <w:lang w:val="en-US"/>
              </w:rPr>
              <w:instrText>kformp</w:instrText>
            </w:r>
            <w:r w:rsidRPr="003A03EB">
              <w:rPr>
                <w:sz w:val="20"/>
                <w:szCs w:val="24"/>
              </w:rPr>
              <w:instrText>\\</w:instrText>
            </w:r>
            <w:r w:rsidRPr="003A03EB">
              <w:rPr>
                <w:sz w:val="20"/>
                <w:szCs w:val="24"/>
                <w:lang w:val="en-US"/>
              </w:rPr>
              <w:instrText>period</w:instrText>
            </w:r>
            <w:r w:rsidRPr="003A03EB">
              <w:rPr>
                <w:sz w:val="20"/>
                <w:szCs w:val="24"/>
              </w:rPr>
              <w:instrText>.</w:instrText>
            </w:r>
            <w:r w:rsidRPr="003A03EB">
              <w:rPr>
                <w:sz w:val="20"/>
                <w:szCs w:val="24"/>
                <w:lang w:val="en-US"/>
              </w:rPr>
              <w:instrText>txt</w:instrText>
            </w:r>
            <w:r w:rsidRPr="003A03EB">
              <w:rPr>
                <w:sz w:val="20"/>
                <w:szCs w:val="24"/>
              </w:rPr>
              <w:instrText xml:space="preserve">" \* </w:instrText>
            </w:r>
            <w:r w:rsidRPr="003A03EB">
              <w:rPr>
                <w:sz w:val="20"/>
                <w:szCs w:val="24"/>
                <w:lang w:val="en-US"/>
              </w:rPr>
              <w:instrText xml:space="preserve">MERGEFORMAT </w:instrText>
            </w:r>
            <w:r w:rsidRPr="003A03EB">
              <w:rPr>
                <w:sz w:val="20"/>
                <w:szCs w:val="24"/>
                <w:lang w:val="en-US"/>
              </w:rPr>
              <w:fldChar w:fldCharType="separate"/>
            </w:r>
            <w:r w:rsidRPr="003A03EB">
              <w:rPr>
                <w:sz w:val="20"/>
                <w:szCs w:val="24"/>
              </w:rPr>
              <w:t>Полугодовая, годовая</w:t>
            </w:r>
            <w:r w:rsidRPr="003A03EB">
              <w:rPr>
                <w:sz w:val="20"/>
                <w:szCs w:val="24"/>
                <w:lang w:val="en-US"/>
              </w:rPr>
              <w:fldChar w:fldCharType="end"/>
            </w:r>
          </w:p>
        </w:tc>
      </w:tr>
    </w:tbl>
    <w:p w:rsidR="00CD69EA" w:rsidRPr="003A03EB" w:rsidRDefault="00CD69EA" w:rsidP="00CD69EA">
      <w:pPr>
        <w:tabs>
          <w:tab w:val="left" w:pos="4860"/>
        </w:tabs>
        <w:rPr>
          <w:sz w:val="16"/>
          <w:szCs w:val="24"/>
          <w:lang w:val="en-US"/>
        </w:rPr>
      </w:pPr>
    </w:p>
    <w:p w:rsidR="00CD69EA" w:rsidRPr="003A03EB" w:rsidRDefault="00CD69EA" w:rsidP="00CD69EA">
      <w:pPr>
        <w:tabs>
          <w:tab w:val="left" w:pos="4860"/>
        </w:tabs>
        <w:rPr>
          <w:sz w:val="16"/>
          <w:szCs w:val="24"/>
          <w:lang w:val="en-US"/>
        </w:rPr>
      </w:pPr>
    </w:p>
    <w:p w:rsidR="00CD69EA" w:rsidRPr="003A03EB" w:rsidRDefault="00CD69EA" w:rsidP="00CD69EA">
      <w:pPr>
        <w:tabs>
          <w:tab w:val="left" w:pos="4860"/>
        </w:tabs>
        <w:rPr>
          <w:sz w:val="16"/>
          <w:szCs w:val="24"/>
          <w:lang w:val="en-US"/>
        </w:rPr>
      </w:pPr>
    </w:p>
    <w:tbl>
      <w:tblPr>
        <w:tblW w:w="0" w:type="auto"/>
        <w:tblInd w:w="355" w:type="dxa"/>
        <w:tblLayout w:type="fixed"/>
        <w:tblCellMar>
          <w:left w:w="71" w:type="dxa"/>
          <w:right w:w="71" w:type="dxa"/>
        </w:tblCellMar>
        <w:tblLook w:val="04A0" w:firstRow="1" w:lastRow="0" w:firstColumn="1" w:lastColumn="0" w:noHBand="0" w:noVBand="1"/>
      </w:tblPr>
      <w:tblGrid>
        <w:gridCol w:w="1559"/>
        <w:gridCol w:w="4299"/>
        <w:gridCol w:w="4300"/>
        <w:gridCol w:w="4300"/>
      </w:tblGrid>
      <w:tr w:rsidR="00CD69EA" w:rsidRPr="003A03EB" w:rsidTr="005B1148">
        <w:trPr>
          <w:trHeight w:val="40"/>
        </w:trPr>
        <w:tc>
          <w:tcPr>
            <w:tcW w:w="14458" w:type="dxa"/>
            <w:gridSpan w:val="4"/>
            <w:tcBorders>
              <w:top w:val="single" w:sz="6" w:space="0" w:color="auto"/>
              <w:left w:val="single" w:sz="6" w:space="0" w:color="auto"/>
              <w:bottom w:val="single" w:sz="6" w:space="0" w:color="auto"/>
              <w:right w:val="single" w:sz="6" w:space="0" w:color="auto"/>
            </w:tcBorders>
            <w:hideMark/>
          </w:tcPr>
          <w:p w:rsidR="00CD69EA" w:rsidRPr="003A03EB" w:rsidRDefault="00CD69EA" w:rsidP="005B1148">
            <w:pPr>
              <w:spacing w:line="200" w:lineRule="exact"/>
              <w:rPr>
                <w:sz w:val="20"/>
                <w:szCs w:val="24"/>
              </w:rPr>
            </w:pPr>
            <w:r w:rsidRPr="003A03EB">
              <w:rPr>
                <w:b/>
                <w:sz w:val="20"/>
                <w:szCs w:val="24"/>
              </w:rPr>
              <w:t>Наименование отчитывающейся организации</w:t>
            </w:r>
            <w:r w:rsidRPr="003A03EB">
              <w:rPr>
                <w:sz w:val="20"/>
                <w:szCs w:val="24"/>
              </w:rPr>
              <w:t xml:space="preserve"> ______________________________________________________________________________________________</w:t>
            </w:r>
          </w:p>
        </w:tc>
      </w:tr>
      <w:tr w:rsidR="00CD69EA" w:rsidRPr="003A03EB" w:rsidTr="005B1148">
        <w:trPr>
          <w:trHeight w:val="40"/>
        </w:trPr>
        <w:tc>
          <w:tcPr>
            <w:tcW w:w="14458" w:type="dxa"/>
            <w:gridSpan w:val="4"/>
            <w:tcBorders>
              <w:top w:val="single" w:sz="6" w:space="0" w:color="auto"/>
              <w:left w:val="single" w:sz="6" w:space="0" w:color="auto"/>
              <w:bottom w:val="single" w:sz="6" w:space="0" w:color="auto"/>
              <w:right w:val="single" w:sz="6" w:space="0" w:color="auto"/>
            </w:tcBorders>
            <w:hideMark/>
          </w:tcPr>
          <w:p w:rsidR="00CD69EA" w:rsidRPr="003A03EB" w:rsidRDefault="00CD69EA" w:rsidP="005B1148">
            <w:pPr>
              <w:spacing w:line="200" w:lineRule="exact"/>
              <w:rPr>
                <w:sz w:val="20"/>
                <w:szCs w:val="24"/>
              </w:rPr>
            </w:pPr>
            <w:r w:rsidRPr="003A03EB">
              <w:rPr>
                <w:b/>
                <w:sz w:val="20"/>
                <w:szCs w:val="24"/>
              </w:rPr>
              <w:t>Почтовый адрес</w:t>
            </w:r>
            <w:r w:rsidRPr="003A03EB">
              <w:rPr>
                <w:sz w:val="20"/>
                <w:szCs w:val="24"/>
              </w:rPr>
              <w:t xml:space="preserve"> _________________________________________________________________________________________________________________________</w:t>
            </w:r>
          </w:p>
        </w:tc>
      </w:tr>
      <w:tr w:rsidR="00CD69EA" w:rsidRPr="003A03EB" w:rsidTr="005B1148">
        <w:tc>
          <w:tcPr>
            <w:tcW w:w="1559" w:type="dxa"/>
            <w:tcBorders>
              <w:top w:val="single" w:sz="6" w:space="0" w:color="auto"/>
              <w:left w:val="single" w:sz="6" w:space="0" w:color="auto"/>
              <w:bottom w:val="nil"/>
              <w:right w:val="nil"/>
            </w:tcBorders>
            <w:hideMark/>
          </w:tcPr>
          <w:p w:rsidR="00CD69EA" w:rsidRPr="003A03EB" w:rsidRDefault="00CD69EA" w:rsidP="005B1148">
            <w:pPr>
              <w:spacing w:line="200" w:lineRule="exact"/>
              <w:jc w:val="center"/>
              <w:rPr>
                <w:sz w:val="20"/>
                <w:szCs w:val="24"/>
              </w:rPr>
            </w:pPr>
            <w:r w:rsidRPr="003A03EB">
              <w:rPr>
                <w:sz w:val="20"/>
                <w:szCs w:val="24"/>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D69EA" w:rsidRPr="003A03EB" w:rsidRDefault="00CD69EA" w:rsidP="005B1148">
            <w:pPr>
              <w:spacing w:line="200" w:lineRule="exact"/>
              <w:jc w:val="center"/>
              <w:rPr>
                <w:sz w:val="20"/>
                <w:szCs w:val="24"/>
              </w:rPr>
            </w:pPr>
            <w:r w:rsidRPr="003A03EB">
              <w:rPr>
                <w:sz w:val="20"/>
                <w:szCs w:val="24"/>
              </w:rPr>
              <w:t xml:space="preserve">Код </w:t>
            </w:r>
          </w:p>
        </w:tc>
      </w:tr>
      <w:tr w:rsidR="00CD69EA" w:rsidRPr="003A03EB" w:rsidTr="005B1148">
        <w:trPr>
          <w:cantSplit/>
          <w:trHeight w:val="515"/>
        </w:trPr>
        <w:tc>
          <w:tcPr>
            <w:tcW w:w="1559" w:type="dxa"/>
            <w:tcBorders>
              <w:top w:val="nil"/>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 xml:space="preserve">формы </w:t>
            </w:r>
          </w:p>
          <w:p w:rsidR="00CD69EA" w:rsidRPr="003A03EB" w:rsidRDefault="00CD69EA" w:rsidP="005B1148">
            <w:pPr>
              <w:spacing w:line="200" w:lineRule="exact"/>
              <w:jc w:val="center"/>
              <w:rPr>
                <w:sz w:val="20"/>
                <w:szCs w:val="24"/>
              </w:rPr>
            </w:pPr>
            <w:r w:rsidRPr="003A03EB">
              <w:rPr>
                <w:sz w:val="20"/>
                <w:szCs w:val="24"/>
              </w:rPr>
              <w:t>по ОКУД</w:t>
            </w:r>
          </w:p>
        </w:tc>
        <w:tc>
          <w:tcPr>
            <w:tcW w:w="4299" w:type="dxa"/>
            <w:tcBorders>
              <w:top w:val="single" w:sz="6" w:space="0" w:color="auto"/>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 xml:space="preserve">отчитывающейся организации </w:t>
            </w:r>
          </w:p>
          <w:p w:rsidR="00CD69EA" w:rsidRPr="003A03EB" w:rsidRDefault="00CD69EA" w:rsidP="005B1148">
            <w:pPr>
              <w:spacing w:line="200" w:lineRule="exact"/>
              <w:jc w:val="center"/>
              <w:rPr>
                <w:sz w:val="20"/>
                <w:szCs w:val="24"/>
              </w:rPr>
            </w:pPr>
            <w:r w:rsidRPr="003A03EB">
              <w:rPr>
                <w:sz w:val="20"/>
                <w:szCs w:val="24"/>
              </w:rPr>
              <w:t>по ОКПО</w:t>
            </w:r>
          </w:p>
        </w:tc>
        <w:tc>
          <w:tcPr>
            <w:tcW w:w="4300" w:type="dxa"/>
            <w:tcBorders>
              <w:top w:val="single" w:sz="6" w:space="0" w:color="auto"/>
              <w:left w:val="single" w:sz="6" w:space="0" w:color="auto"/>
              <w:bottom w:val="nil"/>
              <w:right w:val="single" w:sz="6" w:space="0" w:color="auto"/>
            </w:tcBorders>
          </w:tcPr>
          <w:p w:rsidR="00CD69EA" w:rsidRPr="003A03EB" w:rsidRDefault="00CD69EA" w:rsidP="005B1148">
            <w:pPr>
              <w:spacing w:line="200" w:lineRule="exact"/>
              <w:jc w:val="center"/>
              <w:rPr>
                <w:sz w:val="20"/>
                <w:szCs w:val="24"/>
              </w:rPr>
            </w:pPr>
          </w:p>
        </w:tc>
        <w:tc>
          <w:tcPr>
            <w:tcW w:w="4300" w:type="dxa"/>
            <w:tcBorders>
              <w:top w:val="single" w:sz="6" w:space="0" w:color="auto"/>
              <w:left w:val="single" w:sz="6" w:space="0" w:color="auto"/>
              <w:bottom w:val="nil"/>
              <w:right w:val="single" w:sz="6" w:space="0" w:color="auto"/>
            </w:tcBorders>
          </w:tcPr>
          <w:p w:rsidR="00CD69EA" w:rsidRPr="003A03EB" w:rsidRDefault="00CD69EA" w:rsidP="005B1148">
            <w:pPr>
              <w:spacing w:line="200" w:lineRule="exact"/>
              <w:jc w:val="center"/>
              <w:rPr>
                <w:sz w:val="20"/>
                <w:szCs w:val="24"/>
              </w:rPr>
            </w:pPr>
          </w:p>
        </w:tc>
      </w:tr>
      <w:tr w:rsidR="00CD69EA" w:rsidRPr="003A03EB" w:rsidTr="005B1148">
        <w:trPr>
          <w:cantSplit/>
        </w:trPr>
        <w:tc>
          <w:tcPr>
            <w:tcW w:w="1559" w:type="dxa"/>
            <w:tcBorders>
              <w:top w:val="single" w:sz="6" w:space="0" w:color="auto"/>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1</w:t>
            </w:r>
          </w:p>
        </w:tc>
        <w:tc>
          <w:tcPr>
            <w:tcW w:w="4299" w:type="dxa"/>
            <w:tcBorders>
              <w:top w:val="single" w:sz="6" w:space="0" w:color="auto"/>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2</w:t>
            </w:r>
          </w:p>
        </w:tc>
        <w:tc>
          <w:tcPr>
            <w:tcW w:w="4300" w:type="dxa"/>
            <w:tcBorders>
              <w:top w:val="single" w:sz="6" w:space="0" w:color="auto"/>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3</w:t>
            </w:r>
          </w:p>
        </w:tc>
        <w:tc>
          <w:tcPr>
            <w:tcW w:w="4300" w:type="dxa"/>
            <w:tcBorders>
              <w:top w:val="single" w:sz="6" w:space="0" w:color="auto"/>
              <w:left w:val="single" w:sz="6" w:space="0" w:color="auto"/>
              <w:bottom w:val="nil"/>
              <w:right w:val="single" w:sz="6" w:space="0" w:color="auto"/>
            </w:tcBorders>
            <w:hideMark/>
          </w:tcPr>
          <w:p w:rsidR="00CD69EA" w:rsidRPr="003A03EB" w:rsidRDefault="00CD69EA" w:rsidP="005B1148">
            <w:pPr>
              <w:spacing w:line="200" w:lineRule="exact"/>
              <w:jc w:val="center"/>
              <w:rPr>
                <w:sz w:val="20"/>
                <w:szCs w:val="24"/>
              </w:rPr>
            </w:pPr>
            <w:r w:rsidRPr="003A03EB">
              <w:rPr>
                <w:sz w:val="20"/>
                <w:szCs w:val="24"/>
              </w:rPr>
              <w:t>4</w:t>
            </w:r>
          </w:p>
        </w:tc>
      </w:tr>
      <w:tr w:rsidR="00CD69EA" w:rsidRPr="003A03EB" w:rsidTr="005B1148">
        <w:trPr>
          <w:cantSplit/>
        </w:trPr>
        <w:tc>
          <w:tcPr>
            <w:tcW w:w="1559" w:type="dxa"/>
            <w:tcBorders>
              <w:top w:val="single" w:sz="12" w:space="0" w:color="auto"/>
              <w:left w:val="single" w:sz="12" w:space="0" w:color="auto"/>
              <w:bottom w:val="single" w:sz="12" w:space="0" w:color="auto"/>
              <w:right w:val="single" w:sz="12" w:space="0" w:color="auto"/>
            </w:tcBorders>
            <w:hideMark/>
          </w:tcPr>
          <w:p w:rsidR="00CD69EA" w:rsidRPr="003A03EB" w:rsidRDefault="00CD69EA" w:rsidP="005B1148">
            <w:pPr>
              <w:spacing w:line="200" w:lineRule="exact"/>
              <w:jc w:val="center"/>
              <w:rPr>
                <w:sz w:val="20"/>
                <w:szCs w:val="24"/>
              </w:rPr>
            </w:pPr>
            <w:r w:rsidRPr="003A03EB">
              <w:rPr>
                <w:sz w:val="20"/>
              </w:rPr>
              <w:t>0609526</w:t>
            </w:r>
          </w:p>
        </w:tc>
        <w:tc>
          <w:tcPr>
            <w:tcW w:w="4299" w:type="dxa"/>
            <w:tcBorders>
              <w:top w:val="single" w:sz="12" w:space="0" w:color="auto"/>
              <w:left w:val="single" w:sz="12" w:space="0" w:color="auto"/>
              <w:bottom w:val="single" w:sz="12" w:space="0" w:color="auto"/>
              <w:right w:val="single" w:sz="12" w:space="0" w:color="auto"/>
            </w:tcBorders>
          </w:tcPr>
          <w:p w:rsidR="00CD69EA" w:rsidRPr="003A03EB" w:rsidRDefault="00CD69EA" w:rsidP="005B1148">
            <w:pPr>
              <w:spacing w:line="200" w:lineRule="exact"/>
              <w:rPr>
                <w:sz w:val="20"/>
                <w:szCs w:val="24"/>
              </w:rPr>
            </w:pPr>
          </w:p>
        </w:tc>
        <w:tc>
          <w:tcPr>
            <w:tcW w:w="4300" w:type="dxa"/>
            <w:tcBorders>
              <w:top w:val="single" w:sz="12" w:space="0" w:color="auto"/>
              <w:left w:val="single" w:sz="12" w:space="0" w:color="auto"/>
              <w:bottom w:val="single" w:sz="12" w:space="0" w:color="auto"/>
              <w:right w:val="single" w:sz="12" w:space="0" w:color="auto"/>
            </w:tcBorders>
          </w:tcPr>
          <w:p w:rsidR="00CD69EA" w:rsidRPr="003A03EB" w:rsidRDefault="00CD69EA" w:rsidP="005B1148">
            <w:pPr>
              <w:spacing w:line="200" w:lineRule="exact"/>
              <w:rPr>
                <w:sz w:val="20"/>
                <w:szCs w:val="24"/>
              </w:rPr>
            </w:pPr>
          </w:p>
        </w:tc>
        <w:tc>
          <w:tcPr>
            <w:tcW w:w="4300" w:type="dxa"/>
            <w:tcBorders>
              <w:top w:val="single" w:sz="12" w:space="0" w:color="auto"/>
              <w:left w:val="single" w:sz="12" w:space="0" w:color="auto"/>
              <w:bottom w:val="single" w:sz="12" w:space="0" w:color="auto"/>
              <w:right w:val="single" w:sz="12" w:space="0" w:color="auto"/>
            </w:tcBorders>
          </w:tcPr>
          <w:p w:rsidR="00CD69EA" w:rsidRPr="003A03EB" w:rsidRDefault="00CD69EA" w:rsidP="005B1148">
            <w:pPr>
              <w:spacing w:line="200" w:lineRule="exact"/>
              <w:rPr>
                <w:sz w:val="20"/>
                <w:szCs w:val="24"/>
              </w:rPr>
            </w:pPr>
          </w:p>
        </w:tc>
      </w:tr>
    </w:tbl>
    <w:p w:rsidR="00CD69EA" w:rsidRPr="003A03EB" w:rsidRDefault="00CD69EA" w:rsidP="00CD69EA">
      <w:pPr>
        <w:spacing w:before="120"/>
        <w:rPr>
          <w:sz w:val="22"/>
          <w:szCs w:val="22"/>
        </w:rPr>
      </w:pPr>
      <w:r w:rsidRPr="003A03EB">
        <w:rPr>
          <w:sz w:val="22"/>
          <w:szCs w:val="22"/>
          <w:lang w:val="en-US"/>
        </w:rPr>
        <w:lastRenderedPageBreak/>
        <w:t xml:space="preserve">    </w:t>
      </w:r>
      <w:r w:rsidRPr="003A03EB">
        <w:rPr>
          <w:sz w:val="22"/>
          <w:szCs w:val="22"/>
        </w:rPr>
        <w:t>Наименование учредителя______________________________________</w:t>
      </w:r>
      <w:bookmarkStart w:id="0" w:name="_GoBack"/>
      <w:bookmarkEnd w:id="0"/>
    </w:p>
    <w:p w:rsidR="00CD69EA" w:rsidRPr="003A03EB" w:rsidRDefault="00CD69EA" w:rsidP="00CD69EA">
      <w:pPr>
        <w:spacing w:before="120"/>
        <w:rPr>
          <w:sz w:val="22"/>
          <w:szCs w:val="22"/>
        </w:rPr>
      </w:pPr>
    </w:p>
    <w:p w:rsidR="00CD69EA" w:rsidRPr="003A03EB" w:rsidRDefault="00CD69EA" w:rsidP="00CD69EA">
      <w:pPr>
        <w:spacing w:before="120" w:line="240" w:lineRule="exact"/>
        <w:rPr>
          <w:b/>
          <w:szCs w:val="24"/>
        </w:rPr>
      </w:pPr>
    </w:p>
    <w:p w:rsidR="00CD69EA" w:rsidRPr="003A03EB" w:rsidRDefault="00CD69EA" w:rsidP="00CD69EA">
      <w:pPr>
        <w:spacing w:after="120"/>
        <w:jc w:val="center"/>
        <w:rPr>
          <w:b/>
          <w:szCs w:val="24"/>
        </w:rPr>
      </w:pPr>
      <w:r w:rsidRPr="003A03EB">
        <w:rPr>
          <w:b/>
          <w:szCs w:val="24"/>
        </w:rPr>
        <w:t xml:space="preserve">1. Общие сведения </w:t>
      </w:r>
      <w:r w:rsidRPr="003A03EB">
        <w:rPr>
          <w:szCs w:val="24"/>
        </w:rPr>
        <w:t>(заполняются по итогам года)</w:t>
      </w:r>
    </w:p>
    <w:p w:rsidR="00CD69EA" w:rsidRPr="003A03EB" w:rsidRDefault="00CD69EA" w:rsidP="00CD69EA">
      <w:pPr>
        <w:tabs>
          <w:tab w:val="left" w:pos="5205"/>
        </w:tabs>
        <w:jc w:val="right"/>
        <w:rPr>
          <w:rFonts w:eastAsia="Cambria"/>
          <w:sz w:val="20"/>
        </w:rPr>
      </w:pPr>
      <w:r w:rsidRPr="003A03EB">
        <w:rPr>
          <w:rFonts w:eastAsia="Cambria"/>
          <w:sz w:val="20"/>
          <w:szCs w:val="24"/>
        </w:rPr>
        <w:t xml:space="preserve">Коды по ОКЕИ: единица – 642, </w:t>
      </w:r>
      <w:proofErr w:type="gramStart"/>
      <w:r w:rsidRPr="003A03EB">
        <w:rPr>
          <w:rFonts w:eastAsia="Cambria"/>
          <w:sz w:val="20"/>
          <w:szCs w:val="24"/>
        </w:rPr>
        <w:t xml:space="preserve">человек </w:t>
      </w:r>
      <w:r w:rsidRPr="003A03EB">
        <w:rPr>
          <w:rFonts w:eastAsia="Cambria"/>
          <w:sz w:val="20"/>
          <w:szCs w:val="24"/>
        </w:rPr>
        <w:sym w:font="Symbol" w:char="F02D"/>
      </w:r>
      <w:r w:rsidRPr="003A03EB">
        <w:rPr>
          <w:rFonts w:eastAsia="Cambria"/>
          <w:sz w:val="20"/>
          <w:szCs w:val="24"/>
        </w:rPr>
        <w:t xml:space="preserve"> 792</w:t>
      </w:r>
      <w:proofErr w:type="gramEnd"/>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5"/>
        <w:gridCol w:w="1502"/>
        <w:gridCol w:w="914"/>
        <w:gridCol w:w="759"/>
        <w:gridCol w:w="1060"/>
        <w:gridCol w:w="1208"/>
        <w:gridCol w:w="1359"/>
        <w:gridCol w:w="1508"/>
        <w:gridCol w:w="1208"/>
        <w:gridCol w:w="1658"/>
        <w:gridCol w:w="1208"/>
        <w:gridCol w:w="1211"/>
      </w:tblGrid>
      <w:tr w:rsidR="00CD69EA" w:rsidRPr="003A03EB" w:rsidTr="005B1148">
        <w:trPr>
          <w:trHeight w:val="1183"/>
        </w:trPr>
        <w:tc>
          <w:tcPr>
            <w:tcW w:w="983"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строки</w:t>
            </w:r>
          </w:p>
        </w:tc>
        <w:tc>
          <w:tcPr>
            <w:tcW w:w="1552"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Количество помещений (зданий) - всего, единиц</w:t>
            </w:r>
          </w:p>
        </w:tc>
        <w:tc>
          <w:tcPr>
            <w:tcW w:w="2815"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(из гр. 2) доступны для инвалидов и лиц с нарушением (единиц)</w:t>
            </w:r>
          </w:p>
        </w:tc>
        <w:tc>
          <w:tcPr>
            <w:tcW w:w="9676" w:type="dxa"/>
            <w:gridSpan w:val="7"/>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общего количества помещений (зданий) (из гр. 2)</w:t>
            </w:r>
          </w:p>
        </w:tc>
      </w:tr>
      <w:tr w:rsidR="00CD69EA" w:rsidRPr="003A03EB" w:rsidTr="005B1148">
        <w:trPr>
          <w:trHeight w:val="277"/>
        </w:trPr>
        <w:tc>
          <w:tcPr>
            <w:tcW w:w="983"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942"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зрения</w:t>
            </w:r>
          </w:p>
        </w:tc>
        <w:tc>
          <w:tcPr>
            <w:tcW w:w="780"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слуха</w:t>
            </w:r>
          </w:p>
        </w:tc>
        <w:tc>
          <w:tcPr>
            <w:tcW w:w="1093"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опорно-двигательного аппарата</w:t>
            </w:r>
          </w:p>
        </w:tc>
        <w:tc>
          <w:tcPr>
            <w:tcW w:w="2653" w:type="dxa"/>
            <w:gridSpan w:val="2"/>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объекты культурного наследия</w:t>
            </w:r>
          </w:p>
        </w:tc>
        <w:tc>
          <w:tcPr>
            <w:tcW w:w="2808" w:type="dxa"/>
            <w:gridSpan w:val="2"/>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техническое состояние помещений (зданий)</w:t>
            </w:r>
          </w:p>
        </w:tc>
        <w:tc>
          <w:tcPr>
            <w:tcW w:w="4215"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по формам пользования</w:t>
            </w:r>
          </w:p>
        </w:tc>
      </w:tr>
      <w:tr w:rsidR="00CD69EA" w:rsidRPr="003A03EB" w:rsidTr="005B1148">
        <w:trPr>
          <w:trHeight w:val="277"/>
        </w:trPr>
        <w:tc>
          <w:tcPr>
            <w:tcW w:w="983"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2815"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093"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proofErr w:type="spellStart"/>
            <w:proofErr w:type="gramStart"/>
            <w:r w:rsidRPr="003A03EB">
              <w:rPr>
                <w:rFonts w:eastAsia="Cambria"/>
                <w:sz w:val="20"/>
              </w:rPr>
              <w:t>федераль-ного</w:t>
            </w:r>
            <w:proofErr w:type="spellEnd"/>
            <w:proofErr w:type="gramEnd"/>
            <w:r w:rsidRPr="003A03EB">
              <w:rPr>
                <w:rFonts w:eastAsia="Cambria"/>
                <w:sz w:val="20"/>
              </w:rPr>
              <w:t xml:space="preserve"> значения</w:t>
            </w:r>
          </w:p>
        </w:tc>
        <w:tc>
          <w:tcPr>
            <w:tcW w:w="140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proofErr w:type="spellStart"/>
            <w:proofErr w:type="gramStart"/>
            <w:r w:rsidRPr="003A03EB">
              <w:rPr>
                <w:rFonts w:eastAsia="Cambria"/>
                <w:sz w:val="20"/>
              </w:rPr>
              <w:t>региональ-ного</w:t>
            </w:r>
            <w:proofErr w:type="spellEnd"/>
            <w:proofErr w:type="gramEnd"/>
            <w:r w:rsidRPr="003A03EB">
              <w:rPr>
                <w:rFonts w:eastAsia="Cambria"/>
                <w:sz w:val="20"/>
              </w:rPr>
              <w:t xml:space="preserve"> значения</w:t>
            </w:r>
          </w:p>
        </w:tc>
        <w:tc>
          <w:tcPr>
            <w:tcW w:w="156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требуют капитального ремонта</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аварийные</w:t>
            </w:r>
          </w:p>
        </w:tc>
        <w:tc>
          <w:tcPr>
            <w:tcW w:w="171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 оперативном управлении</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proofErr w:type="spellStart"/>
            <w:proofErr w:type="gramStart"/>
            <w:r w:rsidRPr="003A03EB">
              <w:rPr>
                <w:rFonts w:eastAsia="Cambria"/>
                <w:sz w:val="20"/>
              </w:rPr>
              <w:t>арендо</w:t>
            </w:r>
            <w:proofErr w:type="spellEnd"/>
            <w:r w:rsidRPr="003A03EB">
              <w:rPr>
                <w:rFonts w:eastAsia="Cambria"/>
                <w:sz w:val="20"/>
              </w:rPr>
              <w:t>-ванные</w:t>
            </w:r>
            <w:proofErr w:type="gramEnd"/>
          </w:p>
        </w:tc>
        <w:tc>
          <w:tcPr>
            <w:tcW w:w="125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прочие</w:t>
            </w:r>
          </w:p>
        </w:tc>
      </w:tr>
      <w:tr w:rsidR="00CD69EA" w:rsidRPr="003A03EB" w:rsidTr="005B1148">
        <w:trPr>
          <w:trHeight w:val="277"/>
        </w:trPr>
        <w:tc>
          <w:tcPr>
            <w:tcW w:w="98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w:t>
            </w:r>
          </w:p>
        </w:tc>
        <w:tc>
          <w:tcPr>
            <w:tcW w:w="1552"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w:t>
            </w:r>
          </w:p>
        </w:tc>
        <w:tc>
          <w:tcPr>
            <w:tcW w:w="942"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3</w:t>
            </w:r>
          </w:p>
        </w:tc>
        <w:tc>
          <w:tcPr>
            <w:tcW w:w="78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4</w:t>
            </w:r>
          </w:p>
        </w:tc>
        <w:tc>
          <w:tcPr>
            <w:tcW w:w="109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5</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6</w:t>
            </w:r>
          </w:p>
        </w:tc>
        <w:tc>
          <w:tcPr>
            <w:tcW w:w="140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7</w:t>
            </w:r>
          </w:p>
        </w:tc>
        <w:tc>
          <w:tcPr>
            <w:tcW w:w="156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8</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9</w:t>
            </w:r>
          </w:p>
        </w:tc>
        <w:tc>
          <w:tcPr>
            <w:tcW w:w="171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10</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11</w:t>
            </w:r>
          </w:p>
        </w:tc>
        <w:tc>
          <w:tcPr>
            <w:tcW w:w="125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12</w:t>
            </w:r>
          </w:p>
        </w:tc>
      </w:tr>
      <w:tr w:rsidR="00CD69EA" w:rsidRPr="003A03EB" w:rsidTr="005B1148">
        <w:trPr>
          <w:trHeight w:val="277"/>
        </w:trPr>
        <w:tc>
          <w:tcPr>
            <w:tcW w:w="98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01</w:t>
            </w:r>
          </w:p>
        </w:tc>
        <w:tc>
          <w:tcPr>
            <w:tcW w:w="155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942"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78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09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248"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40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56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71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24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251"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r>
    </w:tbl>
    <w:p w:rsidR="00CD69EA" w:rsidRPr="003A03EB" w:rsidRDefault="00CD69EA" w:rsidP="00CD69EA">
      <w:pPr>
        <w:tabs>
          <w:tab w:val="left" w:pos="5205"/>
        </w:tabs>
        <w:jc w:val="both"/>
        <w:rPr>
          <w:rFonts w:eastAsia="Cambria"/>
          <w:sz w:val="20"/>
        </w:rPr>
      </w:pPr>
    </w:p>
    <w:p w:rsidR="00CD69EA" w:rsidRPr="003A03EB" w:rsidRDefault="00CD69EA" w:rsidP="00CD69EA">
      <w:pPr>
        <w:jc w:val="both"/>
        <w:rPr>
          <w:rFonts w:eastAsia="Cambria"/>
          <w:sz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
        <w:gridCol w:w="1813"/>
        <w:gridCol w:w="1813"/>
        <w:gridCol w:w="1813"/>
        <w:gridCol w:w="1662"/>
        <w:gridCol w:w="1665"/>
        <w:gridCol w:w="2415"/>
        <w:gridCol w:w="2415"/>
      </w:tblGrid>
      <w:tr w:rsidR="00CD69EA" w:rsidRPr="003A03EB" w:rsidTr="005B1148">
        <w:trPr>
          <w:trHeight w:val="396"/>
          <w:jc w:val="center"/>
        </w:trPr>
        <w:tc>
          <w:tcPr>
            <w:tcW w:w="979"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2"/>
              </w:rPr>
            </w:pPr>
            <w:r w:rsidRPr="003A03EB">
              <w:rPr>
                <w:rFonts w:eastAsia="Cambria"/>
                <w:sz w:val="22"/>
              </w:rPr>
              <w:t>№ строки</w:t>
            </w:r>
          </w:p>
        </w:tc>
        <w:tc>
          <w:tcPr>
            <w:tcW w:w="1870"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Количество концертных залов</w:t>
            </w:r>
          </w:p>
        </w:tc>
        <w:tc>
          <w:tcPr>
            <w:tcW w:w="7171" w:type="dxa"/>
            <w:gridSpan w:val="4"/>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Вместимость, мест</w:t>
            </w:r>
          </w:p>
        </w:tc>
        <w:tc>
          <w:tcPr>
            <w:tcW w:w="2494" w:type="dxa"/>
            <w:vMerge w:val="restart"/>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r w:rsidRPr="003A03EB">
              <w:rPr>
                <w:rFonts w:eastAsia="Cambria"/>
                <w:sz w:val="20"/>
              </w:rPr>
              <w:t>Количество дополнительных репетиционных помещений</w:t>
            </w:r>
          </w:p>
          <w:p w:rsidR="00CD69EA" w:rsidRPr="003A03EB" w:rsidRDefault="00CD69EA" w:rsidP="005B1148">
            <w:pPr>
              <w:jc w:val="center"/>
              <w:rPr>
                <w:rFonts w:eastAsia="Cambria"/>
                <w:sz w:val="20"/>
              </w:rPr>
            </w:pPr>
          </w:p>
        </w:tc>
        <w:tc>
          <w:tcPr>
            <w:tcW w:w="2494"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Площадь дополнительных репетиционных помещений</w:t>
            </w:r>
          </w:p>
        </w:tc>
      </w:tr>
      <w:tr w:rsidR="00CD69EA" w:rsidRPr="003A03EB" w:rsidTr="005B1148">
        <w:trPr>
          <w:trHeight w:val="593"/>
          <w:jc w:val="center"/>
        </w:trPr>
        <w:tc>
          <w:tcPr>
            <w:tcW w:w="979"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2"/>
              </w:rPr>
            </w:pPr>
          </w:p>
        </w:tc>
        <w:tc>
          <w:tcPr>
            <w:tcW w:w="187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основного зала</w:t>
            </w: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(из гр. 14) доступны для лиц с нарушением опорно-двигательного аппарата</w:t>
            </w:r>
          </w:p>
        </w:tc>
        <w:tc>
          <w:tcPr>
            <w:tcW w:w="171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дополнительных залов</w:t>
            </w:r>
          </w:p>
        </w:tc>
        <w:tc>
          <w:tcPr>
            <w:tcW w:w="171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(из гр. 16) доступны для лиц с нарушением опорно-двигательного аппарата</w:t>
            </w:r>
          </w:p>
        </w:tc>
        <w:tc>
          <w:tcPr>
            <w:tcW w:w="2494"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2494"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r>
      <w:tr w:rsidR="00CD69EA" w:rsidRPr="003A03EB" w:rsidTr="005B1148">
        <w:trPr>
          <w:trHeight w:val="269"/>
          <w:jc w:val="center"/>
        </w:trPr>
        <w:tc>
          <w:tcPr>
            <w:tcW w:w="97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2"/>
              </w:rPr>
            </w:pP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13</w:t>
            </w: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14</w:t>
            </w: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15</w:t>
            </w:r>
          </w:p>
        </w:tc>
        <w:tc>
          <w:tcPr>
            <w:tcW w:w="171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16</w:t>
            </w:r>
          </w:p>
        </w:tc>
        <w:tc>
          <w:tcPr>
            <w:tcW w:w="171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17</w:t>
            </w:r>
          </w:p>
        </w:tc>
        <w:tc>
          <w:tcPr>
            <w:tcW w:w="2494" w:type="dxa"/>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jc w:val="center"/>
              <w:rPr>
                <w:rFonts w:eastAsia="Cambria"/>
                <w:sz w:val="20"/>
              </w:rPr>
            </w:pPr>
            <w:r w:rsidRPr="003A03EB">
              <w:rPr>
                <w:rFonts w:eastAsia="Cambria"/>
                <w:sz w:val="20"/>
              </w:rPr>
              <w:t>18</w:t>
            </w:r>
          </w:p>
        </w:tc>
        <w:tc>
          <w:tcPr>
            <w:tcW w:w="24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19</w:t>
            </w:r>
          </w:p>
        </w:tc>
      </w:tr>
      <w:tr w:rsidR="00CD69EA" w:rsidRPr="003A03EB" w:rsidTr="005B1148">
        <w:trPr>
          <w:trHeight w:val="269"/>
          <w:jc w:val="center"/>
        </w:trPr>
        <w:tc>
          <w:tcPr>
            <w:tcW w:w="97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2"/>
              </w:rPr>
            </w:pPr>
            <w:r w:rsidRPr="003A03EB">
              <w:rPr>
                <w:rFonts w:eastAsia="Cambria"/>
                <w:sz w:val="22"/>
              </w:rPr>
              <w:t>1</w:t>
            </w:r>
          </w:p>
        </w:tc>
        <w:tc>
          <w:tcPr>
            <w:tcW w:w="187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87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87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71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71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249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249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r>
      <w:tr w:rsidR="00CD69EA" w:rsidRPr="003A03EB" w:rsidTr="005B1148">
        <w:trPr>
          <w:trHeight w:val="269"/>
          <w:jc w:val="center"/>
        </w:trPr>
        <w:tc>
          <w:tcPr>
            <w:tcW w:w="97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2"/>
              </w:rPr>
            </w:pPr>
            <w:r w:rsidRPr="003A03EB">
              <w:rPr>
                <w:rFonts w:eastAsia="Cambria"/>
                <w:sz w:val="22"/>
              </w:rPr>
              <w:t>01</w:t>
            </w:r>
          </w:p>
        </w:tc>
        <w:tc>
          <w:tcPr>
            <w:tcW w:w="187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87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71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71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249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249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r>
    </w:tbl>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p w:rsidR="00CD69EA" w:rsidRPr="003A03EB" w:rsidRDefault="00CD69EA" w:rsidP="00CD69EA">
      <w:pPr>
        <w:jc w:val="both"/>
        <w:rPr>
          <w:rFonts w:eastAsia="Cambria"/>
          <w:sz w:val="20"/>
        </w:rPr>
      </w:pPr>
    </w:p>
    <w:tbl>
      <w:tblPr>
        <w:tblW w:w="5000" w:type="pct"/>
        <w:jc w:val="center"/>
        <w:tblLayout w:type="fixed"/>
        <w:tblLook w:val="04A0" w:firstRow="1" w:lastRow="0" w:firstColumn="1" w:lastColumn="0" w:noHBand="0" w:noVBand="1"/>
      </w:tblPr>
      <w:tblGrid>
        <w:gridCol w:w="1020"/>
        <w:gridCol w:w="1164"/>
        <w:gridCol w:w="1455"/>
        <w:gridCol w:w="1746"/>
        <w:gridCol w:w="2329"/>
        <w:gridCol w:w="1892"/>
        <w:gridCol w:w="1892"/>
        <w:gridCol w:w="3057"/>
      </w:tblGrid>
      <w:tr w:rsidR="00CD69EA" w:rsidRPr="003A03EB" w:rsidTr="005B1148">
        <w:trPr>
          <w:cantSplit/>
          <w:trHeight w:val="267"/>
          <w:jc w:val="center"/>
        </w:trPr>
        <w:tc>
          <w:tcPr>
            <w:tcW w:w="993" w:type="dxa"/>
            <w:vMerge w:val="restart"/>
            <w:tcBorders>
              <w:top w:val="single" w:sz="8" w:space="0" w:color="000000"/>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 </w:t>
            </w:r>
            <w:r w:rsidRPr="003A03EB">
              <w:rPr>
                <w:rFonts w:eastAsia="Cambria"/>
                <w:sz w:val="20"/>
              </w:rPr>
              <w:br/>
              <w:t>строки</w:t>
            </w:r>
          </w:p>
        </w:tc>
        <w:tc>
          <w:tcPr>
            <w:tcW w:w="6520" w:type="dxa"/>
            <w:gridSpan w:val="4"/>
            <w:tcBorders>
              <w:top w:val="single" w:sz="8" w:space="0" w:color="000000"/>
              <w:left w:val="single" w:sz="8" w:space="0" w:color="auto"/>
              <w:bottom w:val="single" w:sz="8"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Численность работников на конец года, человек</w:t>
            </w:r>
          </w:p>
        </w:tc>
        <w:tc>
          <w:tcPr>
            <w:tcW w:w="3686" w:type="dxa"/>
            <w:gridSpan w:val="2"/>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Количество оборудования для показа постановок для лиц с нарушением (единиц)</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Число единиц специализированного оборудования для инвалидов</w:t>
            </w:r>
          </w:p>
        </w:tc>
      </w:tr>
      <w:tr w:rsidR="00CD69EA" w:rsidRPr="003A03EB" w:rsidTr="005B1148">
        <w:trPr>
          <w:cantSplit/>
          <w:trHeight w:val="258"/>
          <w:jc w:val="center"/>
        </w:trPr>
        <w:tc>
          <w:tcPr>
            <w:tcW w:w="993" w:type="dxa"/>
            <w:vMerge/>
            <w:tcBorders>
              <w:top w:val="single" w:sz="8" w:space="0" w:color="000000"/>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134" w:type="dxa"/>
            <w:vMerge w:val="restart"/>
            <w:tcBorders>
              <w:top w:val="nil"/>
              <w:left w:val="single" w:sz="8" w:space="0" w:color="auto"/>
              <w:bottom w:val="single" w:sz="8"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5386" w:type="dxa"/>
            <w:gridSpan w:val="3"/>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из них (из гр.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зрения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слуха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rPr>
                <w:rFonts w:eastAsia="Cambria"/>
                <w:sz w:val="20"/>
              </w:rPr>
            </w:pPr>
          </w:p>
        </w:tc>
      </w:tr>
      <w:tr w:rsidR="00CD69EA" w:rsidRPr="003A03EB" w:rsidTr="005B1148">
        <w:trPr>
          <w:cantSplit/>
          <w:trHeight w:val="690"/>
          <w:jc w:val="center"/>
        </w:trPr>
        <w:tc>
          <w:tcPr>
            <w:tcW w:w="993" w:type="dxa"/>
            <w:vMerge/>
            <w:tcBorders>
              <w:top w:val="single" w:sz="8" w:space="0" w:color="000000"/>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6520" w:type="dxa"/>
            <w:vMerge/>
            <w:tcBorders>
              <w:top w:val="nil"/>
              <w:left w:val="single" w:sz="8" w:space="0" w:color="auto"/>
              <w:bottom w:val="single" w:sz="8" w:space="0" w:color="auto"/>
              <w:right w:val="single" w:sz="4" w:space="0" w:color="auto"/>
            </w:tcBorders>
            <w:vAlign w:val="center"/>
            <w:hideMark/>
          </w:tcPr>
          <w:p w:rsidR="00CD69EA" w:rsidRPr="003A03EB" w:rsidRDefault="00CD69EA" w:rsidP="005B1148">
            <w:pPr>
              <w:rPr>
                <w:rFonts w:eastAsia="Cambria"/>
                <w:sz w:val="20"/>
              </w:rPr>
            </w:pPr>
          </w:p>
        </w:tc>
        <w:tc>
          <w:tcPr>
            <w:tcW w:w="1417" w:type="dxa"/>
            <w:tcBorders>
              <w:top w:val="nil"/>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основной персонал</w:t>
            </w:r>
          </w:p>
        </w:tc>
        <w:tc>
          <w:tcPr>
            <w:tcW w:w="1701" w:type="dxa"/>
            <w:tcBorders>
              <w:top w:val="nil"/>
              <w:left w:val="single" w:sz="8" w:space="0" w:color="auto"/>
              <w:bottom w:val="single" w:sz="4"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имеют инвалидность</w:t>
            </w:r>
          </w:p>
        </w:tc>
        <w:tc>
          <w:tcPr>
            <w:tcW w:w="2268" w:type="dxa"/>
            <w:tcBorders>
              <w:top w:val="nil"/>
              <w:left w:val="single" w:sz="8"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 xml:space="preserve">прошли обучение (инструктирование) по вопросам, связанным с предоставлением услуг инвалидам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rPr>
                <w:rFonts w:eastAsia="Cambria"/>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rPr>
                <w:rFonts w:eastAsia="Cambria"/>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rPr>
                <w:rFonts w:eastAsia="Cambria"/>
                <w:sz w:val="20"/>
              </w:rPr>
            </w:pPr>
          </w:p>
        </w:tc>
      </w:tr>
      <w:tr w:rsidR="00CD69EA" w:rsidRPr="003A03EB" w:rsidTr="005B1148">
        <w:trPr>
          <w:cantSplit/>
          <w:trHeight w:val="267"/>
          <w:jc w:val="center"/>
        </w:trPr>
        <w:tc>
          <w:tcPr>
            <w:tcW w:w="993" w:type="dxa"/>
            <w:tcBorders>
              <w:top w:val="nil"/>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w:t>
            </w:r>
          </w:p>
        </w:tc>
        <w:tc>
          <w:tcPr>
            <w:tcW w:w="1134" w:type="dxa"/>
            <w:tcBorders>
              <w:top w:val="nil"/>
              <w:left w:val="single" w:sz="8" w:space="0" w:color="auto"/>
              <w:bottom w:val="single" w:sz="8" w:space="0" w:color="auto"/>
              <w:right w:val="single" w:sz="8" w:space="0" w:color="auto"/>
            </w:tcBorders>
            <w:vAlign w:val="center"/>
            <w:hideMark/>
          </w:tcPr>
          <w:p w:rsidR="00CD69EA" w:rsidRPr="003A03EB" w:rsidRDefault="00CD69EA" w:rsidP="005B1148">
            <w:pPr>
              <w:jc w:val="center"/>
              <w:rPr>
                <w:rFonts w:eastAsia="Cambria"/>
                <w:sz w:val="20"/>
              </w:rPr>
            </w:pPr>
            <w:r w:rsidRPr="003A03EB">
              <w:rPr>
                <w:rFonts w:eastAsia="Cambria"/>
                <w:sz w:val="20"/>
              </w:rPr>
              <w:t>20</w:t>
            </w:r>
          </w:p>
        </w:tc>
        <w:tc>
          <w:tcPr>
            <w:tcW w:w="1417" w:type="dxa"/>
            <w:tcBorders>
              <w:top w:val="nil"/>
              <w:left w:val="single" w:sz="8" w:space="0" w:color="auto"/>
              <w:bottom w:val="single" w:sz="8" w:space="0" w:color="auto"/>
              <w:right w:val="single" w:sz="4" w:space="0" w:color="auto"/>
            </w:tcBorders>
            <w:vAlign w:val="center"/>
            <w:hideMark/>
          </w:tcPr>
          <w:p w:rsidR="00CD69EA" w:rsidRPr="003A03EB" w:rsidRDefault="00CD69EA" w:rsidP="005B1148">
            <w:pPr>
              <w:jc w:val="center"/>
              <w:rPr>
                <w:rFonts w:eastAsia="Cambria"/>
                <w:sz w:val="20"/>
              </w:rPr>
            </w:pPr>
            <w:r w:rsidRPr="003A03EB">
              <w:rPr>
                <w:rFonts w:eastAsia="Cambria"/>
                <w:sz w:val="20"/>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jc w:val="center"/>
              <w:rPr>
                <w:rFonts w:eastAsia="Cambria"/>
                <w:sz w:val="20"/>
              </w:rPr>
            </w:pPr>
            <w:r w:rsidRPr="003A03EB">
              <w:rPr>
                <w:rFonts w:eastAsia="Cambria"/>
                <w:sz w:val="20"/>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jc w:val="center"/>
              <w:rPr>
                <w:rFonts w:eastAsia="Cambria"/>
                <w:sz w:val="20"/>
              </w:rPr>
            </w:pPr>
            <w:r w:rsidRPr="003A03EB">
              <w:rPr>
                <w:rFonts w:eastAsia="Cambria"/>
                <w:sz w:val="20"/>
              </w:rPr>
              <w:t>23</w:t>
            </w:r>
          </w:p>
        </w:tc>
        <w:tc>
          <w:tcPr>
            <w:tcW w:w="1843" w:type="dxa"/>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24</w:t>
            </w:r>
          </w:p>
        </w:tc>
        <w:tc>
          <w:tcPr>
            <w:tcW w:w="1843" w:type="dxa"/>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25</w:t>
            </w:r>
          </w:p>
        </w:tc>
        <w:tc>
          <w:tcPr>
            <w:tcW w:w="2977" w:type="dxa"/>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jc w:val="center"/>
              <w:rPr>
                <w:rFonts w:eastAsia="Cambria"/>
                <w:sz w:val="20"/>
              </w:rPr>
            </w:pPr>
            <w:r w:rsidRPr="003A03EB">
              <w:rPr>
                <w:rFonts w:eastAsia="Cambria"/>
                <w:sz w:val="20"/>
              </w:rPr>
              <w:t>26</w:t>
            </w:r>
          </w:p>
        </w:tc>
      </w:tr>
      <w:tr w:rsidR="00CD69EA" w:rsidRPr="003A03EB" w:rsidTr="005B1148">
        <w:trPr>
          <w:cantSplit/>
          <w:trHeight w:val="267"/>
          <w:jc w:val="center"/>
        </w:trPr>
        <w:tc>
          <w:tcPr>
            <w:tcW w:w="993" w:type="dxa"/>
            <w:tcBorders>
              <w:top w:val="nil"/>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01</w:t>
            </w:r>
          </w:p>
        </w:tc>
        <w:tc>
          <w:tcPr>
            <w:tcW w:w="1134" w:type="dxa"/>
            <w:tcBorders>
              <w:top w:val="nil"/>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417" w:type="dxa"/>
            <w:tcBorders>
              <w:top w:val="nil"/>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701" w:type="dxa"/>
            <w:tcBorders>
              <w:top w:val="single" w:sz="4"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2268" w:type="dxa"/>
            <w:tcBorders>
              <w:top w:val="single" w:sz="4" w:space="0" w:color="auto"/>
              <w:left w:val="single" w:sz="8" w:space="0" w:color="auto"/>
              <w:bottom w:val="single" w:sz="8" w:space="0" w:color="auto"/>
              <w:right w:val="single" w:sz="4" w:space="0" w:color="auto"/>
            </w:tcBorders>
          </w:tcPr>
          <w:p w:rsidR="00CD69EA" w:rsidRPr="003A03EB" w:rsidRDefault="00CD69EA" w:rsidP="005B1148">
            <w:pPr>
              <w:jc w:val="center"/>
              <w:rPr>
                <w:rFonts w:eastAsia="Cambria"/>
                <w:sz w:val="20"/>
              </w:rPr>
            </w:pPr>
          </w:p>
        </w:tc>
        <w:tc>
          <w:tcPr>
            <w:tcW w:w="1843" w:type="dxa"/>
            <w:tcBorders>
              <w:top w:val="single" w:sz="4" w:space="0" w:color="auto"/>
              <w:left w:val="single" w:sz="4" w:space="0" w:color="auto"/>
              <w:bottom w:val="single" w:sz="4" w:space="0" w:color="auto"/>
              <w:right w:val="single" w:sz="4" w:space="0" w:color="auto"/>
            </w:tcBorders>
          </w:tcPr>
          <w:p w:rsidR="00CD69EA" w:rsidRPr="003A03EB" w:rsidRDefault="00CD69EA" w:rsidP="005B1148">
            <w:pPr>
              <w:jc w:val="center"/>
              <w:rPr>
                <w:rFonts w:eastAsia="Cambria"/>
                <w:sz w:val="20"/>
              </w:rPr>
            </w:pPr>
          </w:p>
        </w:tc>
        <w:tc>
          <w:tcPr>
            <w:tcW w:w="1843" w:type="dxa"/>
            <w:tcBorders>
              <w:top w:val="single" w:sz="4" w:space="0" w:color="auto"/>
              <w:left w:val="single" w:sz="4" w:space="0" w:color="auto"/>
              <w:bottom w:val="single" w:sz="4" w:space="0" w:color="auto"/>
              <w:right w:val="single" w:sz="4" w:space="0" w:color="auto"/>
            </w:tcBorders>
          </w:tcPr>
          <w:p w:rsidR="00CD69EA" w:rsidRPr="003A03EB" w:rsidRDefault="00CD69EA" w:rsidP="005B1148">
            <w:pPr>
              <w:jc w:val="center"/>
              <w:rPr>
                <w:rFonts w:eastAsia="Cambria"/>
                <w:sz w:val="20"/>
              </w:rPr>
            </w:pPr>
          </w:p>
        </w:tc>
        <w:tc>
          <w:tcPr>
            <w:tcW w:w="2977" w:type="dxa"/>
            <w:tcBorders>
              <w:top w:val="single" w:sz="4" w:space="0" w:color="auto"/>
              <w:left w:val="single" w:sz="4" w:space="0" w:color="auto"/>
              <w:bottom w:val="single" w:sz="4" w:space="0" w:color="auto"/>
              <w:right w:val="single" w:sz="4" w:space="0" w:color="auto"/>
            </w:tcBorders>
          </w:tcPr>
          <w:p w:rsidR="00CD69EA" w:rsidRPr="003A03EB" w:rsidRDefault="00CD69EA" w:rsidP="005B1148">
            <w:pPr>
              <w:jc w:val="center"/>
              <w:rPr>
                <w:rFonts w:eastAsia="Cambria"/>
                <w:sz w:val="20"/>
              </w:rPr>
            </w:pPr>
          </w:p>
        </w:tc>
      </w:tr>
    </w:tbl>
    <w:p w:rsidR="00CD69EA" w:rsidRPr="003A03EB" w:rsidRDefault="00CD69EA" w:rsidP="00CD69EA">
      <w:pPr>
        <w:jc w:val="center"/>
        <w:rPr>
          <w:rFonts w:eastAsia="Cambria"/>
          <w:sz w:val="20"/>
          <w:szCs w:val="24"/>
        </w:rPr>
      </w:pPr>
    </w:p>
    <w:p w:rsidR="00CD69EA" w:rsidRPr="003A03EB" w:rsidRDefault="00CD69EA" w:rsidP="00CD69EA">
      <w:pPr>
        <w:jc w:val="center"/>
        <w:rPr>
          <w:rFonts w:eastAsia="Cambria"/>
          <w:sz w:val="20"/>
          <w:szCs w:val="24"/>
        </w:rPr>
      </w:pPr>
    </w:p>
    <w:p w:rsidR="00CD69EA" w:rsidRPr="003A03EB" w:rsidRDefault="00CD69EA" w:rsidP="00CD69EA">
      <w:pPr>
        <w:jc w:val="center"/>
        <w:rPr>
          <w:rFonts w:eastAsia="Cambria"/>
          <w:sz w:val="20"/>
          <w:szCs w:val="24"/>
        </w:rPr>
      </w:pPr>
    </w:p>
    <w:p w:rsidR="00CD69EA" w:rsidRPr="003A03EB" w:rsidRDefault="00CD69EA" w:rsidP="00CD69EA">
      <w:pPr>
        <w:jc w:val="center"/>
        <w:rPr>
          <w:rFonts w:eastAsia="Cambria"/>
          <w:sz w:val="20"/>
          <w:szCs w:val="24"/>
        </w:rPr>
      </w:pPr>
    </w:p>
    <w:p w:rsidR="00CD69EA" w:rsidRPr="003A03EB" w:rsidRDefault="00CD69EA" w:rsidP="00CD69EA">
      <w:pPr>
        <w:jc w:val="center"/>
        <w:rPr>
          <w:rFonts w:eastAsia="Cambria"/>
          <w:sz w:val="20"/>
          <w:szCs w:val="24"/>
        </w:rPr>
      </w:pPr>
    </w:p>
    <w:tbl>
      <w:tblPr>
        <w:tblW w:w="5000" w:type="pct"/>
        <w:jc w:val="center"/>
        <w:tblLayout w:type="fixed"/>
        <w:tblLook w:val="04A0" w:firstRow="1" w:lastRow="0" w:firstColumn="1" w:lastColumn="0" w:noHBand="0" w:noVBand="1"/>
      </w:tblPr>
      <w:tblGrid>
        <w:gridCol w:w="875"/>
        <w:gridCol w:w="2621"/>
        <w:gridCol w:w="2705"/>
        <w:gridCol w:w="2281"/>
        <w:gridCol w:w="2344"/>
        <w:gridCol w:w="3734"/>
      </w:tblGrid>
      <w:tr w:rsidR="00CD69EA" w:rsidRPr="003A03EB" w:rsidTr="005B1148">
        <w:trPr>
          <w:cantSplit/>
          <w:trHeight w:val="27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hanging="8"/>
              <w:jc w:val="center"/>
              <w:rPr>
                <w:rFonts w:eastAsia="Cambria"/>
                <w:sz w:val="20"/>
              </w:rPr>
            </w:pPr>
            <w:proofErr w:type="gramStart"/>
            <w:r w:rsidRPr="003A03EB">
              <w:rPr>
                <w:rFonts w:eastAsia="Cambria"/>
                <w:sz w:val="20"/>
              </w:rPr>
              <w:t>№  строки</w:t>
            </w:r>
            <w:proofErr w:type="gramEnd"/>
          </w:p>
        </w:tc>
        <w:tc>
          <w:tcPr>
            <w:tcW w:w="13325" w:type="dxa"/>
            <w:gridSpan w:val="5"/>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Технические средства</w:t>
            </w:r>
          </w:p>
        </w:tc>
      </w:tr>
      <w:tr w:rsidR="00CD69EA" w:rsidRPr="003A03EB" w:rsidTr="005B1148">
        <w:trPr>
          <w:cantSplit/>
          <w:trHeight w:val="2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D69EA" w:rsidRPr="003A03EB" w:rsidRDefault="00CD69EA" w:rsidP="005B1148">
            <w:pPr>
              <w:rPr>
                <w:rFonts w:eastAsia="Cambria"/>
                <w:sz w:val="20"/>
              </w:rPr>
            </w:pPr>
          </w:p>
        </w:tc>
        <w:tc>
          <w:tcPr>
            <w:tcW w:w="2552" w:type="dxa"/>
            <w:tcBorders>
              <w:top w:val="nil"/>
              <w:left w:val="single" w:sz="4"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 xml:space="preserve">Наличие доступа в Интернет </w:t>
            </w:r>
          </w:p>
          <w:p w:rsidR="00CD69EA" w:rsidRPr="003A03EB" w:rsidRDefault="00CD69EA" w:rsidP="005B1148">
            <w:pPr>
              <w:ind w:firstLine="34"/>
              <w:jc w:val="center"/>
              <w:rPr>
                <w:rFonts w:eastAsia="Cambria"/>
                <w:sz w:val="20"/>
              </w:rPr>
            </w:pPr>
            <w:r w:rsidRPr="003A03EB">
              <w:rPr>
                <w:rFonts w:eastAsia="Cambria"/>
                <w:sz w:val="20"/>
              </w:rPr>
              <w:t>(да-1, нет-0)</w:t>
            </w:r>
          </w:p>
        </w:tc>
        <w:tc>
          <w:tcPr>
            <w:tcW w:w="26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Наличие доступа в Интернет для посетителей из фойе</w:t>
            </w:r>
          </w:p>
          <w:p w:rsidR="00CD69EA" w:rsidRPr="003A03EB" w:rsidRDefault="00CD69EA" w:rsidP="005B1148">
            <w:pPr>
              <w:ind w:firstLine="34"/>
              <w:jc w:val="center"/>
              <w:rPr>
                <w:rFonts w:eastAsia="Cambria"/>
                <w:sz w:val="20"/>
              </w:rPr>
            </w:pPr>
            <w:r w:rsidRPr="003A03EB">
              <w:rPr>
                <w:rFonts w:eastAsia="Cambria"/>
                <w:sz w:val="20"/>
              </w:rPr>
              <w:t>(да-1, нет-0)</w:t>
            </w:r>
          </w:p>
        </w:tc>
        <w:tc>
          <w:tcPr>
            <w:tcW w:w="2221" w:type="dxa"/>
            <w:tcBorders>
              <w:top w:val="nil"/>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Наличие электронной почты (да-1, нет-0)</w:t>
            </w:r>
          </w:p>
        </w:tc>
        <w:tc>
          <w:tcPr>
            <w:tcW w:w="2282" w:type="dxa"/>
            <w:tcBorders>
              <w:top w:val="nil"/>
              <w:left w:val="nil"/>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Наличие собственного</w:t>
            </w:r>
            <w:r w:rsidRPr="003A03EB">
              <w:rPr>
                <w:rFonts w:eastAsia="Cambria"/>
                <w:sz w:val="20"/>
              </w:rPr>
              <w:br/>
              <w:t>Интернет – сайта или</w:t>
            </w:r>
            <w:r w:rsidRPr="003A03EB">
              <w:rPr>
                <w:rFonts w:eastAsia="Cambria"/>
                <w:sz w:val="20"/>
              </w:rPr>
              <w:br/>
              <w:t xml:space="preserve"> Интернет - страницы </w:t>
            </w:r>
            <w:r w:rsidRPr="003A03EB">
              <w:rPr>
                <w:rFonts w:eastAsia="Cambria"/>
                <w:sz w:val="20"/>
              </w:rPr>
              <w:br/>
              <w:t>(да-1, нет-0)</w:t>
            </w:r>
          </w:p>
        </w:tc>
        <w:tc>
          <w:tcPr>
            <w:tcW w:w="3636" w:type="dxa"/>
            <w:tcBorders>
              <w:top w:val="nil"/>
              <w:left w:val="nil"/>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Наличие собственного</w:t>
            </w:r>
            <w:r w:rsidRPr="003A03EB">
              <w:rPr>
                <w:rFonts w:eastAsia="Cambria"/>
                <w:sz w:val="20"/>
              </w:rPr>
              <w:br/>
              <w:t>Интернет – сайта или</w:t>
            </w:r>
            <w:r w:rsidRPr="003A03EB">
              <w:rPr>
                <w:rFonts w:eastAsia="Cambria"/>
                <w:sz w:val="20"/>
              </w:rPr>
              <w:br/>
              <w:t xml:space="preserve"> Интернет – </w:t>
            </w:r>
            <w:proofErr w:type="gramStart"/>
            <w:r w:rsidRPr="003A03EB">
              <w:rPr>
                <w:rFonts w:eastAsia="Cambria"/>
                <w:sz w:val="20"/>
              </w:rPr>
              <w:t>страницы,  доступной</w:t>
            </w:r>
            <w:proofErr w:type="gramEnd"/>
            <w:r w:rsidRPr="003A03EB">
              <w:rPr>
                <w:rFonts w:eastAsia="Cambria"/>
                <w:sz w:val="20"/>
              </w:rPr>
              <w:t xml:space="preserve"> для слепых и слабовидящих </w:t>
            </w:r>
            <w:r w:rsidRPr="003A03EB">
              <w:rPr>
                <w:rFonts w:eastAsia="Cambria"/>
                <w:sz w:val="20"/>
              </w:rPr>
              <w:br/>
              <w:t>(да-1, нет-0)</w:t>
            </w:r>
          </w:p>
        </w:tc>
      </w:tr>
      <w:tr w:rsidR="00CD69EA" w:rsidRPr="003A03EB" w:rsidTr="005B1148">
        <w:trPr>
          <w:cantSplit/>
          <w:trHeight w:val="270"/>
          <w:jc w:val="center"/>
        </w:trPr>
        <w:tc>
          <w:tcPr>
            <w:tcW w:w="851" w:type="dxa"/>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1</w:t>
            </w:r>
          </w:p>
        </w:tc>
        <w:tc>
          <w:tcPr>
            <w:tcW w:w="2552" w:type="dxa"/>
            <w:tcBorders>
              <w:top w:val="nil"/>
              <w:left w:val="single" w:sz="4"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27</w:t>
            </w:r>
          </w:p>
        </w:tc>
        <w:tc>
          <w:tcPr>
            <w:tcW w:w="26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28</w:t>
            </w:r>
          </w:p>
        </w:tc>
        <w:tc>
          <w:tcPr>
            <w:tcW w:w="2221" w:type="dxa"/>
            <w:tcBorders>
              <w:top w:val="nil"/>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29</w:t>
            </w:r>
          </w:p>
        </w:tc>
        <w:tc>
          <w:tcPr>
            <w:tcW w:w="2282" w:type="dxa"/>
            <w:tcBorders>
              <w:top w:val="nil"/>
              <w:left w:val="nil"/>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30</w:t>
            </w:r>
          </w:p>
        </w:tc>
        <w:tc>
          <w:tcPr>
            <w:tcW w:w="3636" w:type="dxa"/>
            <w:tcBorders>
              <w:top w:val="nil"/>
              <w:left w:val="nil"/>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31</w:t>
            </w:r>
          </w:p>
        </w:tc>
      </w:tr>
      <w:tr w:rsidR="00CD69EA" w:rsidRPr="003A03EB" w:rsidTr="005B1148">
        <w:trPr>
          <w:cantSplit/>
          <w:trHeight w:val="270"/>
          <w:jc w:val="center"/>
        </w:trPr>
        <w:tc>
          <w:tcPr>
            <w:tcW w:w="851" w:type="dxa"/>
            <w:tcBorders>
              <w:top w:val="single" w:sz="4" w:space="0" w:color="auto"/>
              <w:left w:val="single" w:sz="4" w:space="0" w:color="auto"/>
              <w:bottom w:val="single" w:sz="4" w:space="0" w:color="auto"/>
              <w:right w:val="single" w:sz="4" w:space="0" w:color="auto"/>
            </w:tcBorders>
            <w:hideMark/>
          </w:tcPr>
          <w:p w:rsidR="00CD69EA" w:rsidRPr="003A03EB" w:rsidRDefault="00CD69EA" w:rsidP="005B1148">
            <w:pPr>
              <w:ind w:firstLine="34"/>
              <w:jc w:val="center"/>
              <w:rPr>
                <w:rFonts w:eastAsia="Cambria"/>
                <w:sz w:val="20"/>
              </w:rPr>
            </w:pPr>
            <w:r w:rsidRPr="003A03EB">
              <w:rPr>
                <w:rFonts w:eastAsia="Cambria"/>
                <w:sz w:val="20"/>
              </w:rPr>
              <w:t>01</w:t>
            </w:r>
          </w:p>
        </w:tc>
        <w:tc>
          <w:tcPr>
            <w:tcW w:w="2552" w:type="dxa"/>
            <w:tcBorders>
              <w:top w:val="nil"/>
              <w:left w:val="single" w:sz="4" w:space="0" w:color="auto"/>
              <w:bottom w:val="single" w:sz="8" w:space="0" w:color="auto"/>
              <w:right w:val="single" w:sz="8" w:space="0" w:color="auto"/>
            </w:tcBorders>
          </w:tcPr>
          <w:p w:rsidR="00CD69EA" w:rsidRPr="003A03EB" w:rsidRDefault="00CD69EA" w:rsidP="005B1148">
            <w:pPr>
              <w:ind w:firstLine="34"/>
              <w:jc w:val="center"/>
              <w:rPr>
                <w:rFonts w:eastAsia="Cambria"/>
                <w:sz w:val="20"/>
              </w:rPr>
            </w:pPr>
          </w:p>
        </w:tc>
        <w:tc>
          <w:tcPr>
            <w:tcW w:w="26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ind w:firstLine="34"/>
              <w:jc w:val="center"/>
              <w:rPr>
                <w:rFonts w:eastAsia="Cambria"/>
                <w:sz w:val="20"/>
              </w:rPr>
            </w:pPr>
          </w:p>
        </w:tc>
        <w:tc>
          <w:tcPr>
            <w:tcW w:w="2221" w:type="dxa"/>
            <w:tcBorders>
              <w:top w:val="nil"/>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 </w:t>
            </w:r>
          </w:p>
        </w:tc>
        <w:tc>
          <w:tcPr>
            <w:tcW w:w="2282" w:type="dxa"/>
            <w:tcBorders>
              <w:top w:val="nil"/>
              <w:left w:val="nil"/>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 </w:t>
            </w:r>
          </w:p>
        </w:tc>
        <w:tc>
          <w:tcPr>
            <w:tcW w:w="3636" w:type="dxa"/>
            <w:tcBorders>
              <w:top w:val="nil"/>
              <w:left w:val="nil"/>
              <w:bottom w:val="single" w:sz="8" w:space="0" w:color="auto"/>
              <w:right w:val="single" w:sz="8" w:space="0" w:color="auto"/>
            </w:tcBorders>
          </w:tcPr>
          <w:p w:rsidR="00CD69EA" w:rsidRPr="003A03EB" w:rsidRDefault="00CD69EA" w:rsidP="005B1148">
            <w:pPr>
              <w:ind w:firstLine="34"/>
              <w:jc w:val="center"/>
              <w:rPr>
                <w:rFonts w:eastAsia="Cambria"/>
                <w:sz w:val="20"/>
              </w:rPr>
            </w:pPr>
          </w:p>
        </w:tc>
      </w:tr>
    </w:tbl>
    <w:p w:rsidR="00CD69EA" w:rsidRPr="003A03EB" w:rsidRDefault="00CD69EA" w:rsidP="00CD69EA">
      <w:pPr>
        <w:jc w:val="center"/>
        <w:rPr>
          <w:rFonts w:eastAsia="Cambria"/>
          <w:sz w:val="20"/>
          <w:szCs w:val="24"/>
        </w:rPr>
      </w:pPr>
    </w:p>
    <w:p w:rsidR="00CD69EA" w:rsidRPr="003A03EB" w:rsidRDefault="00CD69EA" w:rsidP="00CD69EA">
      <w:pPr>
        <w:jc w:val="center"/>
        <w:rPr>
          <w:rFonts w:eastAsia="Cambria"/>
          <w:sz w:val="20"/>
          <w:szCs w:val="24"/>
        </w:rPr>
      </w:pPr>
    </w:p>
    <w:p w:rsidR="00CD69EA" w:rsidRPr="003A03EB" w:rsidRDefault="00CD69EA" w:rsidP="00CD69EA">
      <w:pPr>
        <w:jc w:val="center"/>
        <w:rPr>
          <w:b/>
          <w:szCs w:val="24"/>
        </w:rPr>
      </w:pPr>
      <w:r w:rsidRPr="003A03EB">
        <w:rPr>
          <w:rFonts w:eastAsia="Cambria"/>
          <w:b/>
          <w:sz w:val="28"/>
          <w:szCs w:val="24"/>
        </w:rPr>
        <w:br w:type="page"/>
      </w:r>
      <w:r w:rsidRPr="003A03EB">
        <w:rPr>
          <w:b/>
          <w:szCs w:val="24"/>
        </w:rPr>
        <w:lastRenderedPageBreak/>
        <w:t>2. Основные показатели работы организации</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8"/>
        <w:gridCol w:w="808"/>
        <w:gridCol w:w="758"/>
        <w:gridCol w:w="728"/>
        <w:gridCol w:w="942"/>
        <w:gridCol w:w="892"/>
        <w:gridCol w:w="992"/>
        <w:gridCol w:w="759"/>
        <w:gridCol w:w="861"/>
        <w:gridCol w:w="759"/>
        <w:gridCol w:w="1074"/>
        <w:gridCol w:w="1039"/>
      </w:tblGrid>
      <w:tr w:rsidR="00CD69EA" w:rsidRPr="003A03EB" w:rsidTr="005B1148">
        <w:trPr>
          <w:cantSplit/>
          <w:trHeight w:val="226"/>
          <w:jc w:val="center"/>
        </w:trPr>
        <w:tc>
          <w:tcPr>
            <w:tcW w:w="15405" w:type="dxa"/>
            <w:gridSpan w:val="12"/>
            <w:tcBorders>
              <w:top w:val="nil"/>
              <w:left w:val="nil"/>
              <w:bottom w:val="single" w:sz="8" w:space="0" w:color="auto"/>
              <w:right w:val="nil"/>
            </w:tcBorders>
            <w:hideMark/>
          </w:tcPr>
          <w:p w:rsidR="00CD69EA" w:rsidRPr="003A03EB" w:rsidRDefault="00CD69EA" w:rsidP="005B1148">
            <w:pPr>
              <w:spacing w:line="276" w:lineRule="auto"/>
              <w:jc w:val="right"/>
              <w:rPr>
                <w:rFonts w:eastAsia="Cambria"/>
                <w:sz w:val="20"/>
              </w:rPr>
            </w:pPr>
            <w:r w:rsidRPr="003A03EB">
              <w:rPr>
                <w:rFonts w:eastAsia="Cambria"/>
                <w:sz w:val="20"/>
                <w:szCs w:val="24"/>
              </w:rPr>
              <w:t xml:space="preserve">   Коды по ОКЕИ: тысяча рублей – 384 (с одним десятичным знаком), </w:t>
            </w:r>
            <w:proofErr w:type="gramStart"/>
            <w:r w:rsidRPr="003A03EB">
              <w:rPr>
                <w:rFonts w:eastAsia="Cambria"/>
                <w:sz w:val="20"/>
                <w:szCs w:val="24"/>
              </w:rPr>
              <w:t xml:space="preserve">единица </w:t>
            </w:r>
            <w:r w:rsidRPr="003A03EB">
              <w:rPr>
                <w:rFonts w:eastAsia="Cambria"/>
                <w:sz w:val="20"/>
                <w:szCs w:val="24"/>
              </w:rPr>
              <w:sym w:font="Symbol" w:char="F02D"/>
            </w:r>
            <w:r w:rsidRPr="003A03EB">
              <w:rPr>
                <w:rFonts w:eastAsia="Cambria"/>
                <w:sz w:val="20"/>
                <w:szCs w:val="24"/>
              </w:rPr>
              <w:t xml:space="preserve"> 642</w:t>
            </w:r>
            <w:proofErr w:type="gramEnd"/>
            <w:r w:rsidRPr="003A03EB">
              <w:rPr>
                <w:rFonts w:eastAsia="Cambria"/>
                <w:sz w:val="20"/>
                <w:szCs w:val="24"/>
              </w:rPr>
              <w:t>, тысяча человек – 793 (с одним десятичным знаком)</w:t>
            </w:r>
          </w:p>
        </w:tc>
      </w:tr>
      <w:tr w:rsidR="00CD69EA" w:rsidRPr="003A03EB" w:rsidTr="005B1148">
        <w:trPr>
          <w:trHeight w:val="468"/>
          <w:jc w:val="center"/>
        </w:trPr>
        <w:tc>
          <w:tcPr>
            <w:tcW w:w="5294"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Мероприятия, проведенные концертной организацией, самостоятельным коллективом</w:t>
            </w:r>
          </w:p>
        </w:tc>
        <w:tc>
          <w:tcPr>
            <w:tcW w:w="849"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 </w:t>
            </w:r>
            <w:r w:rsidRPr="003A03EB">
              <w:rPr>
                <w:rFonts w:eastAsia="Cambria"/>
                <w:spacing w:val="-2"/>
                <w:sz w:val="20"/>
              </w:rPr>
              <w:t>строки</w:t>
            </w:r>
          </w:p>
        </w:tc>
        <w:tc>
          <w:tcPr>
            <w:tcW w:w="4535" w:type="dxa"/>
            <w:gridSpan w:val="5"/>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Число мероприятий,</w:t>
            </w:r>
            <w:r w:rsidRPr="003A03EB">
              <w:rPr>
                <w:rFonts w:eastAsia="Cambria"/>
                <w:sz w:val="20"/>
              </w:rPr>
              <w:br/>
              <w:t xml:space="preserve"> единиц</w:t>
            </w:r>
          </w:p>
        </w:tc>
        <w:tc>
          <w:tcPr>
            <w:tcW w:w="1701" w:type="dxa"/>
            <w:gridSpan w:val="2"/>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Число зрителей, </w:t>
            </w:r>
            <w:proofErr w:type="spellStart"/>
            <w:r w:rsidRPr="003A03EB">
              <w:rPr>
                <w:rFonts w:eastAsia="Cambria"/>
                <w:sz w:val="20"/>
              </w:rPr>
              <w:t>тыс</w:t>
            </w:r>
            <w:proofErr w:type="spellEnd"/>
            <w:r w:rsidRPr="003A03EB">
              <w:rPr>
                <w:rFonts w:eastAsia="Cambria"/>
                <w:sz w:val="20"/>
              </w:rPr>
              <w:t xml:space="preserve"> чел</w:t>
            </w:r>
          </w:p>
        </w:tc>
        <w:tc>
          <w:tcPr>
            <w:tcW w:w="3026"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Поступления от мероприятий, </w:t>
            </w:r>
          </w:p>
          <w:p w:rsidR="00CD69EA" w:rsidRPr="003A03EB" w:rsidRDefault="00CD69EA" w:rsidP="005B1148">
            <w:pPr>
              <w:jc w:val="center"/>
              <w:rPr>
                <w:rFonts w:eastAsia="Cambria"/>
                <w:sz w:val="20"/>
              </w:rPr>
            </w:pPr>
            <w:proofErr w:type="spellStart"/>
            <w:r w:rsidRPr="003A03EB">
              <w:rPr>
                <w:rFonts w:eastAsia="Cambria"/>
                <w:sz w:val="20"/>
              </w:rPr>
              <w:t>тыс</w:t>
            </w:r>
            <w:proofErr w:type="spellEnd"/>
            <w:r w:rsidRPr="003A03EB">
              <w:rPr>
                <w:rFonts w:eastAsia="Cambria"/>
                <w:sz w:val="20"/>
              </w:rPr>
              <w:t xml:space="preserve"> </w:t>
            </w:r>
            <w:proofErr w:type="spellStart"/>
            <w:r w:rsidRPr="003A03EB">
              <w:rPr>
                <w:rFonts w:eastAsia="Cambria"/>
                <w:sz w:val="20"/>
              </w:rPr>
              <w:t>руб</w:t>
            </w:r>
            <w:proofErr w:type="spellEnd"/>
            <w:r w:rsidRPr="003A03EB">
              <w:rPr>
                <w:rFonts w:eastAsia="Cambria"/>
                <w:sz w:val="20"/>
              </w:rPr>
              <w:t xml:space="preserve">  </w:t>
            </w:r>
          </w:p>
        </w:tc>
      </w:tr>
      <w:tr w:rsidR="00CD69EA" w:rsidRPr="003A03EB" w:rsidTr="005B1148">
        <w:trPr>
          <w:trHeight w:val="34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795"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763"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для детей</w:t>
            </w:r>
          </w:p>
        </w:tc>
        <w:tc>
          <w:tcPr>
            <w:tcW w:w="2977"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ind w:firstLine="34"/>
              <w:jc w:val="center"/>
              <w:rPr>
                <w:rFonts w:eastAsia="Cambria"/>
                <w:sz w:val="20"/>
              </w:rPr>
            </w:pPr>
            <w:r w:rsidRPr="003A03EB">
              <w:rPr>
                <w:rFonts w:eastAsia="Cambria"/>
                <w:sz w:val="20"/>
              </w:rPr>
              <w:t>из общего числа мероприятий (из гр. 3)</w:t>
            </w:r>
          </w:p>
        </w:tc>
        <w:tc>
          <w:tcPr>
            <w:tcW w:w="796"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905"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из них на </w:t>
            </w:r>
            <w:proofErr w:type="spellStart"/>
            <w:proofErr w:type="gramStart"/>
            <w:r w:rsidRPr="003A03EB">
              <w:rPr>
                <w:rFonts w:eastAsia="Cambria"/>
                <w:sz w:val="20"/>
              </w:rPr>
              <w:t>мероп-риятиях</w:t>
            </w:r>
            <w:proofErr w:type="spellEnd"/>
            <w:proofErr w:type="gramEnd"/>
            <w:r w:rsidRPr="003A03EB">
              <w:rPr>
                <w:rFonts w:eastAsia="Cambria"/>
                <w:sz w:val="20"/>
              </w:rPr>
              <w:t xml:space="preserve"> для детей</w:t>
            </w:r>
          </w:p>
        </w:tc>
        <w:tc>
          <w:tcPr>
            <w:tcW w:w="796"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1134"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по договорам</w:t>
            </w:r>
          </w:p>
        </w:tc>
        <w:tc>
          <w:tcPr>
            <w:tcW w:w="1096"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от </w:t>
            </w:r>
            <w:proofErr w:type="spellStart"/>
            <w:proofErr w:type="gramStart"/>
            <w:r w:rsidRPr="003A03EB">
              <w:rPr>
                <w:rFonts w:eastAsia="Cambria"/>
                <w:sz w:val="20"/>
              </w:rPr>
              <w:t>меропри-ятий</w:t>
            </w:r>
            <w:proofErr w:type="spellEnd"/>
            <w:proofErr w:type="gramEnd"/>
            <w:r w:rsidRPr="003A03EB">
              <w:rPr>
                <w:rFonts w:eastAsia="Cambria"/>
                <w:sz w:val="20"/>
              </w:rPr>
              <w:t xml:space="preserve"> для детей</w:t>
            </w:r>
          </w:p>
          <w:p w:rsidR="00CD69EA" w:rsidRPr="003A03EB" w:rsidRDefault="00CD69EA" w:rsidP="005B1148">
            <w:pPr>
              <w:jc w:val="center"/>
              <w:rPr>
                <w:rFonts w:eastAsia="Cambria"/>
                <w:sz w:val="20"/>
              </w:rPr>
            </w:pPr>
            <w:r w:rsidRPr="003A03EB">
              <w:rPr>
                <w:rFonts w:eastAsia="Cambria"/>
                <w:sz w:val="20"/>
              </w:rPr>
              <w:t>(из гр. 10)</w:t>
            </w:r>
          </w:p>
        </w:tc>
      </w:tr>
      <w:tr w:rsidR="00CD69EA" w:rsidRPr="003A03EB" w:rsidTr="005B1148">
        <w:trPr>
          <w:trHeight w:val="189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CD69EA" w:rsidRPr="003A03EB" w:rsidRDefault="00CD69EA" w:rsidP="005B1148">
            <w:pPr>
              <w:ind w:firstLine="34"/>
              <w:jc w:val="center"/>
              <w:rPr>
                <w:rFonts w:eastAsia="Cambria"/>
                <w:sz w:val="20"/>
              </w:rPr>
            </w:pPr>
            <w:proofErr w:type="gramStart"/>
            <w:r w:rsidRPr="003A03EB">
              <w:rPr>
                <w:rFonts w:eastAsia="Cambria"/>
                <w:sz w:val="20"/>
              </w:rPr>
              <w:t>доступ-</w:t>
            </w:r>
            <w:proofErr w:type="spellStart"/>
            <w:r w:rsidRPr="003A03EB">
              <w:rPr>
                <w:rFonts w:eastAsia="Cambria"/>
                <w:sz w:val="20"/>
              </w:rPr>
              <w:t>ных</w:t>
            </w:r>
            <w:proofErr w:type="spellEnd"/>
            <w:proofErr w:type="gramEnd"/>
            <w:r w:rsidRPr="003A03EB">
              <w:rPr>
                <w:rFonts w:eastAsia="Cambria"/>
                <w:sz w:val="20"/>
              </w:rPr>
              <w:t xml:space="preserve"> для </w:t>
            </w:r>
            <w:proofErr w:type="spellStart"/>
            <w:r w:rsidRPr="003A03EB">
              <w:rPr>
                <w:rFonts w:eastAsia="Cambria"/>
                <w:sz w:val="20"/>
              </w:rPr>
              <w:t>инвали-дов</w:t>
            </w:r>
            <w:proofErr w:type="spellEnd"/>
            <w:r w:rsidRPr="003A03EB">
              <w:rPr>
                <w:rFonts w:eastAsia="Cambria"/>
                <w:sz w:val="20"/>
              </w:rPr>
              <w:t xml:space="preserve"> и лиц с </w:t>
            </w:r>
            <w:proofErr w:type="spellStart"/>
            <w:r w:rsidRPr="003A03EB">
              <w:rPr>
                <w:rFonts w:eastAsia="Cambria"/>
                <w:sz w:val="20"/>
              </w:rPr>
              <w:t>наруше-ниями</w:t>
            </w:r>
            <w:proofErr w:type="spellEnd"/>
            <w:r w:rsidRPr="003A03EB">
              <w:rPr>
                <w:rFonts w:eastAsia="Cambria"/>
                <w:sz w:val="20"/>
              </w:rPr>
              <w:t xml:space="preserve"> зрения</w:t>
            </w:r>
          </w:p>
        </w:tc>
        <w:tc>
          <w:tcPr>
            <w:tcW w:w="93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CD69EA" w:rsidRPr="003A03EB" w:rsidRDefault="00CD69EA" w:rsidP="005B1148">
            <w:pPr>
              <w:ind w:firstLine="34"/>
              <w:jc w:val="center"/>
              <w:rPr>
                <w:rFonts w:eastAsia="Cambria"/>
                <w:sz w:val="20"/>
              </w:rPr>
            </w:pPr>
            <w:proofErr w:type="gramStart"/>
            <w:r w:rsidRPr="003A03EB">
              <w:rPr>
                <w:rFonts w:eastAsia="Cambria"/>
                <w:sz w:val="20"/>
              </w:rPr>
              <w:t>доступ-</w:t>
            </w:r>
            <w:proofErr w:type="spellStart"/>
            <w:r w:rsidRPr="003A03EB">
              <w:rPr>
                <w:rFonts w:eastAsia="Cambria"/>
                <w:sz w:val="20"/>
              </w:rPr>
              <w:t>ных</w:t>
            </w:r>
            <w:proofErr w:type="spellEnd"/>
            <w:proofErr w:type="gramEnd"/>
            <w:r w:rsidRPr="003A03EB">
              <w:rPr>
                <w:rFonts w:eastAsia="Cambria"/>
                <w:sz w:val="20"/>
              </w:rPr>
              <w:t xml:space="preserve"> для </w:t>
            </w:r>
            <w:proofErr w:type="spellStart"/>
            <w:r w:rsidRPr="003A03EB">
              <w:rPr>
                <w:rFonts w:eastAsia="Cambria"/>
                <w:sz w:val="20"/>
              </w:rPr>
              <w:t>инвали-дов</w:t>
            </w:r>
            <w:proofErr w:type="spellEnd"/>
            <w:r w:rsidRPr="003A03EB">
              <w:rPr>
                <w:rFonts w:eastAsia="Cambria"/>
                <w:sz w:val="20"/>
              </w:rPr>
              <w:t xml:space="preserve"> и лиц с </w:t>
            </w:r>
            <w:proofErr w:type="spellStart"/>
            <w:r w:rsidRPr="003A03EB">
              <w:rPr>
                <w:rFonts w:eastAsia="Cambria"/>
                <w:sz w:val="20"/>
              </w:rPr>
              <w:t>наруше-ниями</w:t>
            </w:r>
            <w:proofErr w:type="spellEnd"/>
            <w:r w:rsidRPr="003A03EB">
              <w:rPr>
                <w:rFonts w:eastAsia="Cambria"/>
                <w:sz w:val="20"/>
              </w:rPr>
              <w:t xml:space="preserve"> слуха</w:t>
            </w:r>
          </w:p>
        </w:tc>
        <w:tc>
          <w:tcPr>
            <w:tcW w:w="1046"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CD69EA" w:rsidRPr="003A03EB" w:rsidRDefault="00CD69EA" w:rsidP="005B1148">
            <w:pPr>
              <w:ind w:firstLine="34"/>
              <w:jc w:val="center"/>
              <w:rPr>
                <w:rFonts w:eastAsia="Cambria"/>
                <w:sz w:val="20"/>
              </w:rPr>
            </w:pPr>
            <w:r w:rsidRPr="003A03EB">
              <w:rPr>
                <w:rFonts w:eastAsia="Cambria"/>
                <w:sz w:val="20"/>
              </w:rPr>
              <w:t xml:space="preserve">с участием </w:t>
            </w:r>
            <w:proofErr w:type="spellStart"/>
            <w:proofErr w:type="gramStart"/>
            <w:r w:rsidRPr="003A03EB">
              <w:rPr>
                <w:rFonts w:eastAsia="Cambria"/>
                <w:sz w:val="20"/>
              </w:rPr>
              <w:t>инвали-дов</w:t>
            </w:r>
            <w:proofErr w:type="spellEnd"/>
            <w:proofErr w:type="gramEnd"/>
            <w:r w:rsidRPr="003A03EB">
              <w:rPr>
                <w:rFonts w:eastAsia="Cambria"/>
                <w:sz w:val="20"/>
              </w:rPr>
              <w:t xml:space="preserve"> и лиц с ОВЗ</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3326"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096"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r>
      <w:tr w:rsidR="00CD69EA" w:rsidRPr="003A03EB" w:rsidTr="005B1148">
        <w:trPr>
          <w:trHeight w:val="100"/>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w:t>
            </w:r>
          </w:p>
        </w:tc>
        <w:tc>
          <w:tcPr>
            <w:tcW w:w="79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3</w:t>
            </w:r>
          </w:p>
        </w:tc>
        <w:tc>
          <w:tcPr>
            <w:tcW w:w="76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4</w:t>
            </w:r>
          </w:p>
        </w:tc>
        <w:tc>
          <w:tcPr>
            <w:tcW w:w="992"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5</w:t>
            </w:r>
          </w:p>
        </w:tc>
        <w:tc>
          <w:tcPr>
            <w:tcW w:w="93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6</w:t>
            </w:r>
          </w:p>
        </w:tc>
        <w:tc>
          <w:tcPr>
            <w:tcW w:w="104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7</w:t>
            </w:r>
          </w:p>
        </w:tc>
        <w:tc>
          <w:tcPr>
            <w:tcW w:w="79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8</w:t>
            </w:r>
          </w:p>
        </w:tc>
        <w:tc>
          <w:tcPr>
            <w:tcW w:w="90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9</w:t>
            </w:r>
          </w:p>
        </w:tc>
        <w:tc>
          <w:tcPr>
            <w:tcW w:w="79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10</w:t>
            </w: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11</w:t>
            </w:r>
          </w:p>
        </w:tc>
        <w:tc>
          <w:tcPr>
            <w:tcW w:w="109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12</w:t>
            </w:r>
          </w:p>
        </w:tc>
      </w:tr>
      <w:tr w:rsidR="00CD69EA" w:rsidRPr="003A03EB" w:rsidTr="005B1148">
        <w:trPr>
          <w:trHeight w:val="415"/>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Концерты, проведенные собственными силами на своей (своих) площадке (ах)</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02</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 xml:space="preserve">Х </w:t>
            </w: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210"/>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                 из них в основном зале </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03</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Х</w:t>
            </w: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241"/>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Выездные мероприятия </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04</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132"/>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Гастроли в пределах своего региона </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05</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319"/>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Всего концертов в Российской Федерации</w:t>
            </w:r>
          </w:p>
          <w:p w:rsidR="00CD69EA" w:rsidRPr="003A03EB" w:rsidRDefault="00CD69EA" w:rsidP="005B1148">
            <w:pPr>
              <w:spacing w:line="200" w:lineRule="exact"/>
              <w:rPr>
                <w:rFonts w:eastAsia="Cambria"/>
                <w:sz w:val="20"/>
              </w:rPr>
            </w:pPr>
            <w:r w:rsidRPr="003A03EB">
              <w:rPr>
                <w:rFonts w:eastAsia="Cambria"/>
                <w:sz w:val="20"/>
              </w:rPr>
              <w:t>(сумма строк с 02, 04, 05)</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06</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485"/>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из них</w:t>
            </w:r>
          </w:p>
          <w:p w:rsidR="00CD69EA" w:rsidRPr="003A03EB" w:rsidRDefault="00CD69EA" w:rsidP="005B1148">
            <w:pPr>
              <w:spacing w:line="200" w:lineRule="exact"/>
              <w:rPr>
                <w:rFonts w:eastAsia="Cambria"/>
                <w:sz w:val="20"/>
              </w:rPr>
            </w:pPr>
            <w:r w:rsidRPr="003A03EB">
              <w:rPr>
                <w:rFonts w:eastAsia="Cambria"/>
                <w:sz w:val="20"/>
              </w:rPr>
              <w:t xml:space="preserve">     мероприятия, проведенные с привлечением сторонних</w:t>
            </w:r>
          </w:p>
          <w:p w:rsidR="00CD69EA" w:rsidRPr="003A03EB" w:rsidRDefault="00CD69EA" w:rsidP="005B1148">
            <w:pPr>
              <w:spacing w:line="200" w:lineRule="exact"/>
              <w:rPr>
                <w:rFonts w:eastAsia="Cambria"/>
                <w:sz w:val="20"/>
              </w:rPr>
            </w:pPr>
            <w:r w:rsidRPr="003A03EB">
              <w:rPr>
                <w:rFonts w:eastAsia="Cambria"/>
                <w:sz w:val="20"/>
              </w:rPr>
              <w:t xml:space="preserve">     коллективов или исполнителей</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07</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241"/>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    филармонические концерты</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08</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226"/>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    мероприятия без продажи билетов</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09</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301"/>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Гастроли за пределами своего региона в Российской Федерации</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10</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565"/>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из них</w:t>
            </w:r>
          </w:p>
          <w:p w:rsidR="00CD69EA" w:rsidRPr="003A03EB" w:rsidRDefault="00CD69EA" w:rsidP="005B1148">
            <w:pPr>
              <w:spacing w:line="200" w:lineRule="exact"/>
              <w:rPr>
                <w:rFonts w:eastAsia="Cambria"/>
                <w:sz w:val="20"/>
              </w:rPr>
            </w:pPr>
            <w:r w:rsidRPr="003A03EB">
              <w:rPr>
                <w:rFonts w:eastAsia="Cambria"/>
                <w:sz w:val="20"/>
              </w:rPr>
              <w:t xml:space="preserve">    мероприятия, проведенные с привлечением сторонних</w:t>
            </w:r>
          </w:p>
          <w:p w:rsidR="00CD69EA" w:rsidRPr="003A03EB" w:rsidRDefault="00CD69EA" w:rsidP="005B1148">
            <w:pPr>
              <w:spacing w:line="200" w:lineRule="exact"/>
              <w:rPr>
                <w:rFonts w:eastAsia="Cambria"/>
                <w:sz w:val="20"/>
              </w:rPr>
            </w:pPr>
            <w:r w:rsidRPr="003A03EB">
              <w:rPr>
                <w:rFonts w:eastAsia="Cambria"/>
                <w:sz w:val="20"/>
              </w:rPr>
              <w:t xml:space="preserve">    коллективов или исполнителей</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11</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105"/>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   филармонические концерты</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12</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241"/>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 xml:space="preserve">   мероприятия без продажи билетов</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13</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156"/>
          <w:jc w:val="center"/>
        </w:trPr>
        <w:tc>
          <w:tcPr>
            <w:tcW w:w="529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rPr>
                <w:rFonts w:eastAsia="Cambria"/>
                <w:sz w:val="20"/>
              </w:rPr>
            </w:pPr>
            <w:r w:rsidRPr="003A03EB">
              <w:rPr>
                <w:rFonts w:eastAsia="Cambria"/>
                <w:sz w:val="20"/>
              </w:rPr>
              <w:t>Гастроли за рубежом</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14</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r w:rsidR="00CD69EA" w:rsidRPr="003A03EB" w:rsidTr="005B1148">
        <w:trPr>
          <w:trHeight w:val="472"/>
          <w:jc w:val="center"/>
        </w:trPr>
        <w:tc>
          <w:tcPr>
            <w:tcW w:w="5294"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hideMark/>
          </w:tcPr>
          <w:p w:rsidR="00CD69EA" w:rsidRPr="003A03EB" w:rsidRDefault="00CD69EA" w:rsidP="005B1148">
            <w:pPr>
              <w:spacing w:line="200" w:lineRule="exact"/>
              <w:rPr>
                <w:rFonts w:eastAsia="Cambria"/>
                <w:sz w:val="20"/>
              </w:rPr>
            </w:pPr>
            <w:r w:rsidRPr="003A03EB">
              <w:rPr>
                <w:rFonts w:eastAsia="Cambria"/>
                <w:sz w:val="20"/>
              </w:rPr>
              <w:t>Мероприятия, проведенные силами сторонних организаций на площадке(ах) концертной организации, самостоятельного коллектива</w:t>
            </w:r>
          </w:p>
        </w:tc>
        <w:tc>
          <w:tcPr>
            <w:tcW w:w="84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spacing w:line="200" w:lineRule="exact"/>
              <w:jc w:val="center"/>
              <w:rPr>
                <w:rFonts w:eastAsia="Cambria"/>
                <w:sz w:val="20"/>
              </w:rPr>
            </w:pPr>
            <w:r w:rsidRPr="003A03EB">
              <w:rPr>
                <w:rFonts w:eastAsia="Cambria"/>
                <w:sz w:val="20"/>
              </w:rPr>
              <w:t>15</w:t>
            </w:r>
          </w:p>
        </w:tc>
        <w:tc>
          <w:tcPr>
            <w:tcW w:w="79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6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93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4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trike/>
                <w:color w:val="FF0000"/>
                <w:sz w:val="20"/>
                <w:lang w:val="en-US"/>
              </w:rPr>
            </w:pPr>
          </w:p>
        </w:tc>
        <w:tc>
          <w:tcPr>
            <w:tcW w:w="90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trike/>
                <w:color w:val="FF0000"/>
                <w:sz w:val="20"/>
                <w:lang w:val="en-US"/>
              </w:rPr>
            </w:pPr>
          </w:p>
        </w:tc>
        <w:tc>
          <w:tcPr>
            <w:tcW w:w="7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c>
          <w:tcPr>
            <w:tcW w:w="109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spacing w:line="200" w:lineRule="exact"/>
              <w:jc w:val="center"/>
              <w:rPr>
                <w:rFonts w:eastAsia="Cambria"/>
                <w:sz w:val="20"/>
              </w:rPr>
            </w:pPr>
          </w:p>
        </w:tc>
      </w:tr>
    </w:tbl>
    <w:p w:rsidR="00CD69EA" w:rsidRPr="003A03EB" w:rsidRDefault="00CD69EA" w:rsidP="00CD69EA">
      <w:pPr>
        <w:spacing w:before="60"/>
        <w:ind w:left="425"/>
        <w:rPr>
          <w:rFonts w:eastAsia="Cambria"/>
          <w:sz w:val="20"/>
        </w:rPr>
      </w:pPr>
      <w:r w:rsidRPr="003A03EB">
        <w:rPr>
          <w:rFonts w:eastAsia="Cambria"/>
          <w:sz w:val="20"/>
        </w:rPr>
        <w:lastRenderedPageBreak/>
        <w:t xml:space="preserve">Количество новых и возобновленных программ, показанных в отчетном периоде    </w:t>
      </w:r>
      <w:proofErr w:type="gramStart"/>
      <w:r w:rsidRPr="003A03EB">
        <w:rPr>
          <w:rFonts w:eastAsia="Cambria"/>
          <w:sz w:val="20"/>
        </w:rPr>
        <w:t xml:space="preserve">   (</w:t>
      </w:r>
      <w:proofErr w:type="gramEnd"/>
      <w:r w:rsidRPr="003A03EB">
        <w:rPr>
          <w:rFonts w:eastAsia="Cambria"/>
          <w:sz w:val="20"/>
        </w:rPr>
        <w:t xml:space="preserve">16)   ____________ единиц </w:t>
      </w:r>
    </w:p>
    <w:p w:rsidR="00CD69EA" w:rsidRPr="003A03EB" w:rsidRDefault="00CD69EA" w:rsidP="00CD69EA">
      <w:pPr>
        <w:ind w:left="426"/>
        <w:rPr>
          <w:rFonts w:eastAsia="Cambria"/>
          <w:sz w:val="20"/>
        </w:rPr>
      </w:pPr>
      <w:r w:rsidRPr="003A03EB">
        <w:rPr>
          <w:rFonts w:eastAsia="Cambria"/>
          <w:sz w:val="20"/>
        </w:rPr>
        <w:t xml:space="preserve">                     из них для детей                                                                                            </w:t>
      </w:r>
      <w:proofErr w:type="gramStart"/>
      <w:r w:rsidRPr="003A03EB">
        <w:rPr>
          <w:rFonts w:eastAsia="Cambria"/>
          <w:sz w:val="20"/>
        </w:rPr>
        <w:t xml:space="preserve">   (</w:t>
      </w:r>
      <w:proofErr w:type="gramEnd"/>
      <w:r w:rsidRPr="003A03EB">
        <w:rPr>
          <w:rFonts w:eastAsia="Cambria"/>
          <w:sz w:val="20"/>
        </w:rPr>
        <w:t>17)   ____________ единиц</w:t>
      </w:r>
    </w:p>
    <w:p w:rsidR="00CD69EA" w:rsidRPr="003A03EB" w:rsidRDefault="00CD69EA" w:rsidP="00CD69EA">
      <w:pPr>
        <w:ind w:left="426"/>
        <w:rPr>
          <w:rFonts w:eastAsia="Cambria"/>
          <w:sz w:val="20"/>
        </w:rPr>
      </w:pPr>
      <w:r w:rsidRPr="003A03EB">
        <w:rPr>
          <w:rFonts w:eastAsia="Cambria"/>
          <w:sz w:val="20"/>
        </w:rPr>
        <w:t xml:space="preserve">Количество гастролей за пределами своего региона Российской Федерации              </w:t>
      </w:r>
      <w:proofErr w:type="gramStart"/>
      <w:r w:rsidRPr="003A03EB">
        <w:rPr>
          <w:rFonts w:eastAsia="Cambria"/>
          <w:sz w:val="20"/>
        </w:rPr>
        <w:t xml:space="preserve">   (</w:t>
      </w:r>
      <w:proofErr w:type="gramEnd"/>
      <w:r w:rsidRPr="003A03EB">
        <w:rPr>
          <w:rFonts w:eastAsia="Cambria"/>
          <w:sz w:val="20"/>
        </w:rPr>
        <w:t>18)   ____________ единиц</w:t>
      </w:r>
    </w:p>
    <w:p w:rsidR="00CD69EA" w:rsidRPr="003A03EB" w:rsidRDefault="00CD69EA" w:rsidP="00CD69EA">
      <w:pPr>
        <w:ind w:left="426"/>
        <w:rPr>
          <w:rFonts w:eastAsia="Cambria"/>
          <w:sz w:val="20"/>
        </w:rPr>
      </w:pPr>
      <w:r w:rsidRPr="003A03EB">
        <w:rPr>
          <w:rFonts w:eastAsia="Cambria"/>
          <w:sz w:val="20"/>
        </w:rPr>
        <w:t xml:space="preserve">Количество гастролей за рубежом                                                                                    </w:t>
      </w:r>
      <w:proofErr w:type="gramStart"/>
      <w:r w:rsidRPr="003A03EB">
        <w:rPr>
          <w:rFonts w:eastAsia="Cambria"/>
          <w:sz w:val="20"/>
        </w:rPr>
        <w:t xml:space="preserve">   (</w:t>
      </w:r>
      <w:proofErr w:type="gramEnd"/>
      <w:r w:rsidRPr="003A03EB">
        <w:rPr>
          <w:rFonts w:eastAsia="Cambria"/>
          <w:sz w:val="20"/>
        </w:rPr>
        <w:t>19)   ____________ единиц</w:t>
      </w:r>
    </w:p>
    <w:p w:rsidR="00CD69EA" w:rsidRPr="003A03EB" w:rsidRDefault="00CD69EA" w:rsidP="00CD69EA">
      <w:pPr>
        <w:jc w:val="center"/>
        <w:rPr>
          <w:b/>
          <w:szCs w:val="24"/>
        </w:rPr>
      </w:pPr>
    </w:p>
    <w:p w:rsidR="00EB786D" w:rsidRDefault="00EB786D" w:rsidP="00CD69EA">
      <w:pPr>
        <w:jc w:val="center"/>
        <w:rPr>
          <w:b/>
          <w:szCs w:val="24"/>
        </w:rPr>
      </w:pPr>
    </w:p>
    <w:p w:rsidR="00EB786D" w:rsidRDefault="00EB786D" w:rsidP="00CD69EA">
      <w:pPr>
        <w:jc w:val="center"/>
        <w:rPr>
          <w:b/>
          <w:szCs w:val="24"/>
        </w:rPr>
      </w:pPr>
    </w:p>
    <w:p w:rsidR="00CD69EA" w:rsidRPr="003A03EB" w:rsidRDefault="00CD69EA" w:rsidP="00CD69EA">
      <w:pPr>
        <w:jc w:val="center"/>
        <w:rPr>
          <w:b/>
          <w:szCs w:val="24"/>
        </w:rPr>
      </w:pPr>
      <w:r w:rsidRPr="003A03EB">
        <w:rPr>
          <w:b/>
          <w:szCs w:val="24"/>
        </w:rPr>
        <w:t>3. Поступление и использование финансовых средств</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7"/>
        <w:gridCol w:w="1438"/>
        <w:gridCol w:w="1756"/>
        <w:gridCol w:w="1646"/>
        <w:gridCol w:w="2118"/>
        <w:gridCol w:w="1709"/>
        <w:gridCol w:w="1875"/>
        <w:gridCol w:w="2118"/>
        <w:gridCol w:w="1677"/>
      </w:tblGrid>
      <w:tr w:rsidR="00CD69EA" w:rsidRPr="003A03EB" w:rsidTr="005B1148">
        <w:trPr>
          <w:trHeight w:val="300"/>
        </w:trPr>
        <w:tc>
          <w:tcPr>
            <w:tcW w:w="15134" w:type="dxa"/>
            <w:gridSpan w:val="9"/>
            <w:tcBorders>
              <w:top w:val="nil"/>
              <w:left w:val="nil"/>
              <w:bottom w:val="single" w:sz="8" w:space="0" w:color="auto"/>
              <w:right w:val="nil"/>
            </w:tcBorders>
            <w:vAlign w:val="bottom"/>
            <w:hideMark/>
          </w:tcPr>
          <w:p w:rsidR="00CD69EA" w:rsidRPr="003A03EB" w:rsidRDefault="00CD69EA" w:rsidP="005B1148">
            <w:pPr>
              <w:jc w:val="right"/>
              <w:rPr>
                <w:rFonts w:eastAsia="Cambria"/>
                <w:sz w:val="20"/>
              </w:rPr>
            </w:pPr>
            <w:r w:rsidRPr="003A03EB">
              <w:rPr>
                <w:rFonts w:eastAsia="Cambria"/>
                <w:sz w:val="20"/>
                <w:szCs w:val="24"/>
              </w:rPr>
              <w:t xml:space="preserve">  Код по ОКЕИ: тысяча </w:t>
            </w:r>
            <w:proofErr w:type="gramStart"/>
            <w:r w:rsidRPr="003A03EB">
              <w:rPr>
                <w:rFonts w:eastAsia="Cambria"/>
                <w:sz w:val="20"/>
                <w:szCs w:val="24"/>
              </w:rPr>
              <w:t xml:space="preserve">рублей </w:t>
            </w:r>
            <w:r w:rsidRPr="003A03EB">
              <w:rPr>
                <w:rFonts w:eastAsia="Cambria"/>
                <w:sz w:val="20"/>
                <w:szCs w:val="24"/>
              </w:rPr>
              <w:sym w:font="Symbol" w:char="F02D"/>
            </w:r>
            <w:r w:rsidRPr="003A03EB">
              <w:rPr>
                <w:rFonts w:eastAsia="Cambria"/>
                <w:sz w:val="20"/>
                <w:szCs w:val="24"/>
              </w:rPr>
              <w:t xml:space="preserve"> 384</w:t>
            </w:r>
            <w:proofErr w:type="gramEnd"/>
          </w:p>
        </w:tc>
      </w:tr>
      <w:tr w:rsidR="00CD69EA" w:rsidRPr="003A03EB" w:rsidTr="005B1148">
        <w:trPr>
          <w:trHeight w:val="300"/>
        </w:trPr>
        <w:tc>
          <w:tcPr>
            <w:tcW w:w="797"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строки</w:t>
            </w:r>
          </w:p>
        </w:tc>
        <w:tc>
          <w:tcPr>
            <w:tcW w:w="1438"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Поступило за год всего (сумма граф 3,4,5, 9)</w:t>
            </w:r>
          </w:p>
        </w:tc>
        <w:tc>
          <w:tcPr>
            <w:tcW w:w="12899" w:type="dxa"/>
            <w:gridSpan w:val="7"/>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color w:val="000000"/>
                <w:sz w:val="20"/>
              </w:rPr>
            </w:pPr>
            <w:r w:rsidRPr="003A03EB">
              <w:rPr>
                <w:rFonts w:eastAsia="Cambria"/>
                <w:color w:val="000000"/>
                <w:sz w:val="20"/>
              </w:rPr>
              <w:t>в том числе (из гр. 2)</w:t>
            </w:r>
          </w:p>
        </w:tc>
      </w:tr>
      <w:tr w:rsidR="00CD69EA" w:rsidRPr="003A03EB" w:rsidTr="005B1148">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756"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бюджетные </w:t>
            </w:r>
            <w:proofErr w:type="gramStart"/>
            <w:r w:rsidRPr="003A03EB">
              <w:rPr>
                <w:rFonts w:eastAsia="Cambria"/>
                <w:sz w:val="20"/>
              </w:rPr>
              <w:t>ассигнования  учредителя</w:t>
            </w:r>
            <w:proofErr w:type="gramEnd"/>
          </w:p>
        </w:tc>
        <w:tc>
          <w:tcPr>
            <w:tcW w:w="1646"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финансирование из бюджетов других уровней</w:t>
            </w:r>
          </w:p>
        </w:tc>
        <w:tc>
          <w:tcPr>
            <w:tcW w:w="2118"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от предпринимательской и иной приносящей доход деятельности</w:t>
            </w:r>
          </w:p>
        </w:tc>
        <w:tc>
          <w:tcPr>
            <w:tcW w:w="5702"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color w:val="000000"/>
                <w:sz w:val="20"/>
              </w:rPr>
            </w:pPr>
            <w:r w:rsidRPr="003A03EB">
              <w:rPr>
                <w:rFonts w:eastAsia="Cambria"/>
                <w:color w:val="000000"/>
                <w:sz w:val="20"/>
              </w:rPr>
              <w:t>из них (из гр. 5)</w:t>
            </w:r>
          </w:p>
        </w:tc>
        <w:tc>
          <w:tcPr>
            <w:tcW w:w="1677"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от сдачи имущества в аренду</w:t>
            </w:r>
          </w:p>
        </w:tc>
      </w:tr>
      <w:tr w:rsidR="00CD69EA" w:rsidRPr="003A03EB" w:rsidTr="005B1148">
        <w:trPr>
          <w:trHeight w:val="7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от основных видов уставной деятельности</w:t>
            </w:r>
          </w:p>
        </w:tc>
        <w:tc>
          <w:tcPr>
            <w:tcW w:w="187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благотворительные и спонсорские вклады</w:t>
            </w:r>
          </w:p>
        </w:tc>
        <w:tc>
          <w:tcPr>
            <w:tcW w:w="211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от предпринимательской деятельности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r>
      <w:tr w:rsidR="00CD69EA" w:rsidRPr="003A03EB" w:rsidTr="005B1148">
        <w:trPr>
          <w:trHeight w:val="300"/>
        </w:trPr>
        <w:tc>
          <w:tcPr>
            <w:tcW w:w="797"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w:t>
            </w:r>
          </w:p>
        </w:tc>
        <w:tc>
          <w:tcPr>
            <w:tcW w:w="143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w:t>
            </w:r>
          </w:p>
        </w:tc>
        <w:tc>
          <w:tcPr>
            <w:tcW w:w="175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3</w:t>
            </w:r>
          </w:p>
        </w:tc>
        <w:tc>
          <w:tcPr>
            <w:tcW w:w="164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4</w:t>
            </w:r>
          </w:p>
        </w:tc>
        <w:tc>
          <w:tcPr>
            <w:tcW w:w="211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5</w:t>
            </w:r>
          </w:p>
        </w:tc>
        <w:tc>
          <w:tcPr>
            <w:tcW w:w="1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6</w:t>
            </w:r>
          </w:p>
        </w:tc>
        <w:tc>
          <w:tcPr>
            <w:tcW w:w="187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7</w:t>
            </w:r>
          </w:p>
        </w:tc>
        <w:tc>
          <w:tcPr>
            <w:tcW w:w="211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8</w:t>
            </w:r>
          </w:p>
        </w:tc>
        <w:tc>
          <w:tcPr>
            <w:tcW w:w="1677"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9</w:t>
            </w:r>
          </w:p>
        </w:tc>
      </w:tr>
      <w:tr w:rsidR="00CD69EA" w:rsidRPr="003A03EB" w:rsidTr="005B1148">
        <w:trPr>
          <w:trHeight w:val="373"/>
        </w:trPr>
        <w:tc>
          <w:tcPr>
            <w:tcW w:w="797"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20</w:t>
            </w:r>
          </w:p>
        </w:tc>
        <w:tc>
          <w:tcPr>
            <w:tcW w:w="143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75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64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2118"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w:t>
            </w:r>
          </w:p>
        </w:tc>
        <w:tc>
          <w:tcPr>
            <w:tcW w:w="1709" w:type="dxa"/>
            <w:tcBorders>
              <w:top w:val="single" w:sz="8" w:space="0" w:color="auto"/>
              <w:left w:val="single" w:sz="8" w:space="0" w:color="auto"/>
              <w:bottom w:val="single" w:sz="8" w:space="0" w:color="auto"/>
              <w:right w:val="single" w:sz="8" w:space="0" w:color="auto"/>
            </w:tcBorders>
            <w:noWrap/>
            <w:vAlign w:val="bottom"/>
            <w:hideMark/>
          </w:tcPr>
          <w:p w:rsidR="00CD69EA" w:rsidRPr="003A03EB" w:rsidRDefault="00CD69EA" w:rsidP="005B1148">
            <w:pPr>
              <w:jc w:val="center"/>
              <w:rPr>
                <w:rFonts w:eastAsia="Cambria"/>
                <w:sz w:val="20"/>
              </w:rPr>
            </w:pPr>
            <w:r w:rsidRPr="003A03EB">
              <w:rPr>
                <w:rFonts w:eastAsia="Cambria"/>
                <w:sz w:val="20"/>
              </w:rPr>
              <w:t> </w:t>
            </w:r>
          </w:p>
        </w:tc>
        <w:tc>
          <w:tcPr>
            <w:tcW w:w="1875" w:type="dxa"/>
            <w:tcBorders>
              <w:top w:val="single" w:sz="8" w:space="0" w:color="auto"/>
              <w:left w:val="single" w:sz="8" w:space="0" w:color="auto"/>
              <w:bottom w:val="single" w:sz="8" w:space="0" w:color="auto"/>
              <w:right w:val="single" w:sz="8" w:space="0" w:color="auto"/>
            </w:tcBorders>
            <w:noWrap/>
            <w:vAlign w:val="bottom"/>
            <w:hideMark/>
          </w:tcPr>
          <w:p w:rsidR="00CD69EA" w:rsidRPr="003A03EB" w:rsidRDefault="00CD69EA" w:rsidP="005B1148">
            <w:pPr>
              <w:jc w:val="center"/>
              <w:rPr>
                <w:rFonts w:eastAsia="Cambria"/>
                <w:sz w:val="20"/>
              </w:rPr>
            </w:pPr>
            <w:r w:rsidRPr="003A03EB">
              <w:rPr>
                <w:rFonts w:eastAsia="Cambria"/>
                <w:sz w:val="20"/>
              </w:rPr>
              <w:t> </w:t>
            </w:r>
          </w:p>
        </w:tc>
        <w:tc>
          <w:tcPr>
            <w:tcW w:w="2118" w:type="dxa"/>
            <w:tcBorders>
              <w:top w:val="single" w:sz="8" w:space="0" w:color="auto"/>
              <w:left w:val="single" w:sz="8" w:space="0" w:color="auto"/>
              <w:bottom w:val="single" w:sz="8" w:space="0" w:color="auto"/>
              <w:right w:val="single" w:sz="8" w:space="0" w:color="auto"/>
            </w:tcBorders>
            <w:noWrap/>
            <w:vAlign w:val="bottom"/>
            <w:hideMark/>
          </w:tcPr>
          <w:p w:rsidR="00CD69EA" w:rsidRPr="003A03EB" w:rsidRDefault="00CD69EA" w:rsidP="005B1148">
            <w:pPr>
              <w:jc w:val="center"/>
              <w:rPr>
                <w:rFonts w:eastAsia="Cambria"/>
                <w:sz w:val="20"/>
              </w:rPr>
            </w:pPr>
            <w:r w:rsidRPr="003A03EB">
              <w:rPr>
                <w:rFonts w:eastAsia="Cambria"/>
                <w:sz w:val="20"/>
              </w:rPr>
              <w:t> </w:t>
            </w:r>
          </w:p>
        </w:tc>
        <w:tc>
          <w:tcPr>
            <w:tcW w:w="1677" w:type="dxa"/>
            <w:tcBorders>
              <w:top w:val="single" w:sz="8" w:space="0" w:color="auto"/>
              <w:left w:val="single" w:sz="8" w:space="0" w:color="auto"/>
              <w:bottom w:val="single" w:sz="8" w:space="0" w:color="auto"/>
              <w:right w:val="single" w:sz="8" w:space="0" w:color="auto"/>
            </w:tcBorders>
            <w:vAlign w:val="bottom"/>
          </w:tcPr>
          <w:p w:rsidR="00CD69EA" w:rsidRPr="003A03EB" w:rsidRDefault="00CD69EA" w:rsidP="005B1148">
            <w:pPr>
              <w:jc w:val="center"/>
              <w:rPr>
                <w:rFonts w:eastAsia="Cambria"/>
                <w:sz w:val="20"/>
              </w:rPr>
            </w:pPr>
          </w:p>
        </w:tc>
      </w:tr>
    </w:tbl>
    <w:p w:rsidR="00CD69EA" w:rsidRPr="003A03EB" w:rsidRDefault="00CD69EA" w:rsidP="00CD69EA">
      <w:pPr>
        <w:jc w:val="both"/>
        <w:rPr>
          <w:rFonts w:eastAsia="Cambria"/>
          <w:sz w:val="20"/>
        </w:rPr>
      </w:pPr>
    </w:p>
    <w:tbl>
      <w:tblPr>
        <w:tblW w:w="151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0"/>
        <w:gridCol w:w="1700"/>
        <w:gridCol w:w="1275"/>
        <w:gridCol w:w="1275"/>
        <w:gridCol w:w="1310"/>
        <w:gridCol w:w="1383"/>
        <w:gridCol w:w="850"/>
        <w:gridCol w:w="1701"/>
        <w:gridCol w:w="709"/>
        <w:gridCol w:w="1134"/>
        <w:gridCol w:w="1134"/>
        <w:gridCol w:w="709"/>
        <w:gridCol w:w="1135"/>
      </w:tblGrid>
      <w:tr w:rsidR="00CD69EA" w:rsidRPr="003A03EB" w:rsidTr="005B1148">
        <w:trPr>
          <w:cantSplit/>
          <w:trHeight w:val="181"/>
        </w:trPr>
        <w:tc>
          <w:tcPr>
            <w:tcW w:w="851"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строки</w:t>
            </w:r>
          </w:p>
        </w:tc>
        <w:tc>
          <w:tcPr>
            <w:tcW w:w="1701" w:type="dxa"/>
            <w:vMerge w:val="restart"/>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proofErr w:type="gramStart"/>
            <w:r w:rsidRPr="003A03EB">
              <w:rPr>
                <w:rFonts w:eastAsia="Cambria"/>
                <w:sz w:val="20"/>
              </w:rPr>
              <w:t>Израсходовано,</w:t>
            </w:r>
            <w:r w:rsidRPr="003A03EB">
              <w:rPr>
                <w:rFonts w:eastAsia="Cambria"/>
                <w:sz w:val="20"/>
              </w:rPr>
              <w:br/>
              <w:t>всего</w:t>
            </w:r>
            <w:proofErr w:type="gramEnd"/>
          </w:p>
        </w:tc>
        <w:tc>
          <w:tcPr>
            <w:tcW w:w="12617" w:type="dxa"/>
            <w:gridSpan w:val="11"/>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них (из гр. 10)</w:t>
            </w:r>
          </w:p>
        </w:tc>
      </w:tr>
      <w:tr w:rsidR="00CD69EA" w:rsidRPr="003A03EB" w:rsidTr="005B1148">
        <w:trPr>
          <w:cantSplit/>
          <w:trHeight w:val="144"/>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5245" w:type="dxa"/>
            <w:gridSpan w:val="4"/>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расходы на оплату труда</w:t>
            </w:r>
          </w:p>
        </w:tc>
        <w:tc>
          <w:tcPr>
            <w:tcW w:w="2551" w:type="dxa"/>
            <w:gridSpan w:val="2"/>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на капитальный ремонт и реставрацию</w:t>
            </w:r>
          </w:p>
        </w:tc>
        <w:tc>
          <w:tcPr>
            <w:tcW w:w="2977" w:type="dxa"/>
            <w:gridSpan w:val="3"/>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на приобретение (замену) оборудования</w:t>
            </w:r>
          </w:p>
        </w:tc>
        <w:tc>
          <w:tcPr>
            <w:tcW w:w="1844" w:type="dxa"/>
            <w:gridSpan w:val="2"/>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на новые </w:t>
            </w:r>
            <w:r w:rsidRPr="003A03EB">
              <w:rPr>
                <w:rFonts w:eastAsia="Cambria"/>
                <w:sz w:val="20"/>
              </w:rPr>
              <w:br/>
              <w:t>программы</w:t>
            </w:r>
          </w:p>
        </w:tc>
      </w:tr>
      <w:tr w:rsidR="00CD69EA" w:rsidRPr="003A03EB" w:rsidTr="005B1148">
        <w:trPr>
          <w:cantSplit/>
          <w:trHeight w:val="814"/>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D69EA" w:rsidRPr="003A03EB" w:rsidRDefault="00CD69EA" w:rsidP="005B1148">
            <w:pPr>
              <w:rPr>
                <w:rFonts w:eastAsia="Cambria"/>
                <w:sz w:val="20"/>
              </w:rPr>
            </w:pPr>
          </w:p>
        </w:tc>
        <w:tc>
          <w:tcPr>
            <w:tcW w:w="127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127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из них за счет </w:t>
            </w:r>
            <w:proofErr w:type="spellStart"/>
            <w:proofErr w:type="gramStart"/>
            <w:r w:rsidRPr="003A03EB">
              <w:rPr>
                <w:rFonts w:eastAsia="Cambria"/>
                <w:sz w:val="20"/>
              </w:rPr>
              <w:t>собствен-ных</w:t>
            </w:r>
            <w:proofErr w:type="spellEnd"/>
            <w:proofErr w:type="gramEnd"/>
            <w:r w:rsidRPr="003A03EB">
              <w:rPr>
                <w:rFonts w:eastAsia="Cambria"/>
                <w:sz w:val="20"/>
              </w:rPr>
              <w:t xml:space="preserve"> средств</w:t>
            </w:r>
          </w:p>
          <w:p w:rsidR="00CD69EA" w:rsidRPr="003A03EB" w:rsidRDefault="00CD69EA" w:rsidP="005B1148">
            <w:pPr>
              <w:jc w:val="center"/>
              <w:rPr>
                <w:rFonts w:eastAsia="Cambria"/>
                <w:sz w:val="20"/>
              </w:rPr>
            </w:pPr>
            <w:r w:rsidRPr="003A03EB">
              <w:rPr>
                <w:rFonts w:eastAsia="Cambria"/>
                <w:sz w:val="20"/>
              </w:rPr>
              <w:t>(из гр. 11)</w:t>
            </w:r>
          </w:p>
        </w:tc>
        <w:tc>
          <w:tcPr>
            <w:tcW w:w="131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из общих расходов на оплату труда – основному персоналу</w:t>
            </w:r>
          </w:p>
          <w:p w:rsidR="00CD69EA" w:rsidRPr="003A03EB" w:rsidRDefault="00CD69EA" w:rsidP="005B1148">
            <w:pPr>
              <w:jc w:val="center"/>
              <w:rPr>
                <w:rFonts w:eastAsia="Cambria"/>
                <w:sz w:val="20"/>
              </w:rPr>
            </w:pPr>
            <w:r w:rsidRPr="003A03EB">
              <w:rPr>
                <w:rFonts w:eastAsia="Cambria"/>
                <w:sz w:val="20"/>
              </w:rPr>
              <w:t>(из гр. 11)</w:t>
            </w:r>
          </w:p>
        </w:tc>
        <w:tc>
          <w:tcPr>
            <w:tcW w:w="138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из них за счет </w:t>
            </w:r>
            <w:proofErr w:type="spellStart"/>
            <w:r w:rsidRPr="003A03EB">
              <w:rPr>
                <w:rFonts w:eastAsia="Cambria"/>
                <w:sz w:val="20"/>
              </w:rPr>
              <w:t>собствен</w:t>
            </w:r>
            <w:proofErr w:type="spellEnd"/>
            <w:r w:rsidRPr="003A03EB">
              <w:rPr>
                <w:rFonts w:eastAsia="Cambria"/>
                <w:sz w:val="20"/>
              </w:rPr>
              <w:t>-</w:t>
            </w:r>
          </w:p>
          <w:p w:rsidR="00CD69EA" w:rsidRPr="003A03EB" w:rsidRDefault="00CD69EA" w:rsidP="005B1148">
            <w:pPr>
              <w:jc w:val="center"/>
              <w:rPr>
                <w:rFonts w:eastAsia="Cambria"/>
                <w:sz w:val="20"/>
              </w:rPr>
            </w:pPr>
            <w:proofErr w:type="spellStart"/>
            <w:r w:rsidRPr="003A03EB">
              <w:rPr>
                <w:rFonts w:eastAsia="Cambria"/>
                <w:sz w:val="20"/>
              </w:rPr>
              <w:t>ных</w:t>
            </w:r>
            <w:proofErr w:type="spellEnd"/>
            <w:r w:rsidRPr="003A03EB">
              <w:rPr>
                <w:rFonts w:eastAsia="Cambria"/>
                <w:sz w:val="20"/>
              </w:rPr>
              <w:t xml:space="preserve"> средств (из гр. 13)</w:t>
            </w:r>
          </w:p>
        </w:tc>
        <w:tc>
          <w:tcPr>
            <w:tcW w:w="85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170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из них за счет </w:t>
            </w:r>
            <w:proofErr w:type="spellStart"/>
            <w:r w:rsidRPr="003A03EB">
              <w:rPr>
                <w:rFonts w:eastAsia="Cambria"/>
                <w:sz w:val="20"/>
              </w:rPr>
              <w:t>собствен</w:t>
            </w:r>
            <w:proofErr w:type="spellEnd"/>
            <w:r w:rsidRPr="003A03EB">
              <w:rPr>
                <w:rFonts w:eastAsia="Cambria"/>
                <w:sz w:val="20"/>
              </w:rPr>
              <w:t>-</w:t>
            </w:r>
          </w:p>
          <w:p w:rsidR="00CD69EA" w:rsidRPr="003A03EB" w:rsidRDefault="00CD69EA" w:rsidP="005B1148">
            <w:pPr>
              <w:jc w:val="center"/>
              <w:rPr>
                <w:rFonts w:eastAsia="Cambria"/>
                <w:sz w:val="20"/>
              </w:rPr>
            </w:pPr>
            <w:proofErr w:type="spellStart"/>
            <w:r w:rsidRPr="003A03EB">
              <w:rPr>
                <w:rFonts w:eastAsia="Cambria"/>
                <w:sz w:val="20"/>
              </w:rPr>
              <w:t>ных</w:t>
            </w:r>
            <w:proofErr w:type="spellEnd"/>
            <w:r w:rsidRPr="003A03EB">
              <w:rPr>
                <w:rFonts w:eastAsia="Cambria"/>
                <w:sz w:val="20"/>
              </w:rPr>
              <w:t xml:space="preserve"> </w:t>
            </w:r>
            <w:proofErr w:type="gramStart"/>
            <w:r w:rsidRPr="003A03EB">
              <w:rPr>
                <w:rFonts w:eastAsia="Cambria"/>
                <w:sz w:val="20"/>
              </w:rPr>
              <w:t>средств</w:t>
            </w:r>
            <w:r w:rsidRPr="003A03EB">
              <w:rPr>
                <w:rFonts w:eastAsia="Cambria"/>
                <w:sz w:val="20"/>
              </w:rPr>
              <w:br/>
            </w:r>
            <w:r w:rsidRPr="003A03EB">
              <w:rPr>
                <w:rFonts w:eastAsia="Cambria"/>
                <w:color w:val="000000"/>
                <w:sz w:val="20"/>
              </w:rPr>
              <w:t>(</w:t>
            </w:r>
            <w:proofErr w:type="gramEnd"/>
            <w:r w:rsidRPr="003A03EB">
              <w:rPr>
                <w:rFonts w:eastAsia="Cambria"/>
                <w:color w:val="000000"/>
                <w:sz w:val="20"/>
              </w:rPr>
              <w:t>из гр. 15)</w:t>
            </w:r>
          </w:p>
        </w:tc>
        <w:tc>
          <w:tcPr>
            <w:tcW w:w="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113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CD69EA" w:rsidRPr="003A03EB" w:rsidRDefault="00CD69EA" w:rsidP="005B1148">
            <w:pPr>
              <w:jc w:val="center"/>
              <w:rPr>
                <w:rFonts w:eastAsia="Cambria"/>
                <w:sz w:val="20"/>
              </w:rPr>
            </w:pPr>
            <w:r w:rsidRPr="003A03EB">
              <w:rPr>
                <w:rFonts w:eastAsia="Cambria"/>
                <w:sz w:val="20"/>
              </w:rPr>
              <w:t xml:space="preserve">из них для улучшения условий </w:t>
            </w:r>
            <w:proofErr w:type="spellStart"/>
            <w:proofErr w:type="gramStart"/>
            <w:r w:rsidRPr="003A03EB">
              <w:rPr>
                <w:rFonts w:eastAsia="Cambria"/>
                <w:sz w:val="20"/>
              </w:rPr>
              <w:t>доступнос-ти</w:t>
            </w:r>
            <w:proofErr w:type="spellEnd"/>
            <w:proofErr w:type="gramEnd"/>
            <w:r w:rsidRPr="003A03EB">
              <w:rPr>
                <w:rFonts w:eastAsia="Cambria"/>
                <w:sz w:val="20"/>
              </w:rPr>
              <w:t xml:space="preserve"> для лиц с ОВЗ</w:t>
            </w:r>
          </w:p>
          <w:p w:rsidR="00CD69EA" w:rsidRPr="003A03EB" w:rsidRDefault="00CD69EA" w:rsidP="005B1148">
            <w:pPr>
              <w:jc w:val="center"/>
              <w:rPr>
                <w:rFonts w:eastAsia="Cambria"/>
                <w:sz w:val="20"/>
              </w:rPr>
            </w:pPr>
            <w:r w:rsidRPr="003A03EB">
              <w:rPr>
                <w:rFonts w:eastAsia="Cambria"/>
                <w:color w:val="000000"/>
                <w:sz w:val="20"/>
              </w:rPr>
              <w:t>(из гр. 17)</w:t>
            </w: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за счет </w:t>
            </w:r>
            <w:proofErr w:type="spellStart"/>
            <w:r w:rsidRPr="003A03EB">
              <w:rPr>
                <w:rFonts w:eastAsia="Cambria"/>
                <w:sz w:val="20"/>
              </w:rPr>
              <w:t>собствен</w:t>
            </w:r>
            <w:proofErr w:type="spellEnd"/>
            <w:r w:rsidRPr="003A03EB">
              <w:rPr>
                <w:rFonts w:eastAsia="Cambria"/>
                <w:sz w:val="20"/>
              </w:rPr>
              <w:t>-</w:t>
            </w:r>
          </w:p>
          <w:p w:rsidR="00CD69EA" w:rsidRPr="003A03EB" w:rsidRDefault="00CD69EA" w:rsidP="005B1148">
            <w:pPr>
              <w:jc w:val="center"/>
              <w:rPr>
                <w:rFonts w:eastAsia="Cambria"/>
                <w:sz w:val="20"/>
              </w:rPr>
            </w:pPr>
            <w:proofErr w:type="spellStart"/>
            <w:r w:rsidRPr="003A03EB">
              <w:rPr>
                <w:rFonts w:eastAsia="Cambria"/>
                <w:sz w:val="20"/>
              </w:rPr>
              <w:t>ных</w:t>
            </w:r>
            <w:proofErr w:type="spellEnd"/>
            <w:r w:rsidRPr="003A03EB">
              <w:rPr>
                <w:rFonts w:eastAsia="Cambria"/>
                <w:sz w:val="20"/>
              </w:rPr>
              <w:t xml:space="preserve"> средств</w:t>
            </w:r>
          </w:p>
          <w:p w:rsidR="00CD69EA" w:rsidRPr="003A03EB" w:rsidRDefault="00CD69EA" w:rsidP="005B1148">
            <w:pPr>
              <w:jc w:val="center"/>
              <w:rPr>
                <w:rFonts w:eastAsia="Cambria"/>
                <w:sz w:val="20"/>
              </w:rPr>
            </w:pPr>
            <w:r w:rsidRPr="003A03EB">
              <w:rPr>
                <w:rFonts w:eastAsia="Cambria"/>
                <w:sz w:val="20"/>
              </w:rPr>
              <w:t>(из гр.17)</w:t>
            </w:r>
          </w:p>
        </w:tc>
        <w:tc>
          <w:tcPr>
            <w:tcW w:w="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всего</w:t>
            </w:r>
          </w:p>
        </w:tc>
        <w:tc>
          <w:tcPr>
            <w:tcW w:w="113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 xml:space="preserve">из них за счет </w:t>
            </w:r>
            <w:proofErr w:type="spellStart"/>
            <w:proofErr w:type="gramStart"/>
            <w:r w:rsidRPr="003A03EB">
              <w:rPr>
                <w:rFonts w:eastAsia="Cambria"/>
                <w:sz w:val="20"/>
              </w:rPr>
              <w:t>соб-ственных</w:t>
            </w:r>
            <w:proofErr w:type="spellEnd"/>
            <w:proofErr w:type="gramEnd"/>
            <w:r w:rsidRPr="003A03EB">
              <w:rPr>
                <w:rFonts w:eastAsia="Cambria"/>
                <w:sz w:val="20"/>
              </w:rPr>
              <w:t xml:space="preserve"> средств</w:t>
            </w:r>
          </w:p>
          <w:p w:rsidR="00CD69EA" w:rsidRPr="003A03EB" w:rsidRDefault="00CD69EA" w:rsidP="005B1148">
            <w:pPr>
              <w:jc w:val="center"/>
              <w:rPr>
                <w:rFonts w:eastAsia="Cambria"/>
                <w:sz w:val="20"/>
              </w:rPr>
            </w:pPr>
            <w:r w:rsidRPr="003A03EB">
              <w:rPr>
                <w:rFonts w:eastAsia="Cambria"/>
                <w:color w:val="000000"/>
                <w:sz w:val="20"/>
              </w:rPr>
              <w:t>(из гр. 20)</w:t>
            </w:r>
          </w:p>
        </w:tc>
      </w:tr>
      <w:tr w:rsidR="00CD69EA" w:rsidRPr="003A03EB" w:rsidTr="005B1148">
        <w:trPr>
          <w:cantSplit/>
          <w:trHeight w:val="181"/>
        </w:trPr>
        <w:tc>
          <w:tcPr>
            <w:tcW w:w="85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w:t>
            </w:r>
          </w:p>
        </w:tc>
        <w:tc>
          <w:tcPr>
            <w:tcW w:w="170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10</w:t>
            </w:r>
          </w:p>
        </w:tc>
        <w:tc>
          <w:tcPr>
            <w:tcW w:w="127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11</w:t>
            </w:r>
          </w:p>
        </w:tc>
        <w:tc>
          <w:tcPr>
            <w:tcW w:w="1276"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12</w:t>
            </w:r>
          </w:p>
        </w:tc>
        <w:tc>
          <w:tcPr>
            <w:tcW w:w="131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13</w:t>
            </w:r>
          </w:p>
        </w:tc>
        <w:tc>
          <w:tcPr>
            <w:tcW w:w="1383"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14</w:t>
            </w:r>
          </w:p>
        </w:tc>
        <w:tc>
          <w:tcPr>
            <w:tcW w:w="850"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15</w:t>
            </w:r>
          </w:p>
        </w:tc>
        <w:tc>
          <w:tcPr>
            <w:tcW w:w="170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16</w:t>
            </w:r>
          </w:p>
        </w:tc>
        <w:tc>
          <w:tcPr>
            <w:tcW w:w="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17</w:t>
            </w: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18</w:t>
            </w:r>
          </w:p>
        </w:tc>
        <w:tc>
          <w:tcPr>
            <w:tcW w:w="1134"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19</w:t>
            </w:r>
          </w:p>
        </w:tc>
        <w:tc>
          <w:tcPr>
            <w:tcW w:w="709"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20</w:t>
            </w:r>
          </w:p>
        </w:tc>
        <w:tc>
          <w:tcPr>
            <w:tcW w:w="1135"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21</w:t>
            </w:r>
          </w:p>
        </w:tc>
      </w:tr>
      <w:tr w:rsidR="00CD69EA" w:rsidRPr="003A03EB" w:rsidTr="005B1148">
        <w:trPr>
          <w:cantSplit/>
          <w:trHeight w:val="201"/>
        </w:trPr>
        <w:tc>
          <w:tcPr>
            <w:tcW w:w="851" w:type="dxa"/>
            <w:tcBorders>
              <w:top w:val="single" w:sz="8" w:space="0" w:color="auto"/>
              <w:left w:val="single" w:sz="8" w:space="0" w:color="auto"/>
              <w:bottom w:val="single" w:sz="8" w:space="0" w:color="auto"/>
              <w:right w:val="single" w:sz="8" w:space="0" w:color="auto"/>
            </w:tcBorders>
            <w:hideMark/>
          </w:tcPr>
          <w:p w:rsidR="00CD69EA" w:rsidRPr="003A03EB" w:rsidRDefault="00CD69EA" w:rsidP="005B1148">
            <w:pPr>
              <w:jc w:val="center"/>
              <w:rPr>
                <w:rFonts w:eastAsia="Cambria"/>
                <w:sz w:val="20"/>
              </w:rPr>
            </w:pPr>
            <w:r w:rsidRPr="003A03EB">
              <w:rPr>
                <w:rFonts w:eastAsia="Cambria"/>
                <w:sz w:val="20"/>
              </w:rPr>
              <w:t>20</w:t>
            </w:r>
          </w:p>
        </w:tc>
        <w:tc>
          <w:tcPr>
            <w:tcW w:w="1701"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27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276"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31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383"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701"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70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709"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c>
          <w:tcPr>
            <w:tcW w:w="1135" w:type="dxa"/>
            <w:tcBorders>
              <w:top w:val="single" w:sz="8" w:space="0" w:color="auto"/>
              <w:left w:val="single" w:sz="8" w:space="0" w:color="auto"/>
              <w:bottom w:val="single" w:sz="8" w:space="0" w:color="auto"/>
              <w:right w:val="single" w:sz="8" w:space="0" w:color="auto"/>
            </w:tcBorders>
          </w:tcPr>
          <w:p w:rsidR="00CD69EA" w:rsidRPr="003A03EB" w:rsidRDefault="00CD69EA" w:rsidP="005B1148">
            <w:pPr>
              <w:jc w:val="center"/>
              <w:rPr>
                <w:rFonts w:eastAsia="Cambria"/>
                <w:sz w:val="20"/>
              </w:rPr>
            </w:pPr>
          </w:p>
        </w:tc>
      </w:tr>
    </w:tbl>
    <w:p w:rsidR="00CD69EA" w:rsidRPr="003A03EB" w:rsidRDefault="00CD69EA" w:rsidP="00CD69EA">
      <w:pPr>
        <w:ind w:firstLine="28"/>
        <w:rPr>
          <w:rFonts w:eastAsia="Cambria"/>
          <w:sz w:val="20"/>
        </w:rPr>
      </w:pPr>
    </w:p>
    <w:p w:rsidR="00CD69EA" w:rsidRPr="003A03EB" w:rsidRDefault="00CD69EA" w:rsidP="00CD69EA">
      <w:pPr>
        <w:ind w:firstLine="28"/>
        <w:rPr>
          <w:rFonts w:eastAsia="Cambria"/>
          <w:sz w:val="20"/>
        </w:rPr>
      </w:pPr>
    </w:p>
    <w:p w:rsidR="00CD69EA" w:rsidRPr="003A03EB" w:rsidRDefault="00CD69EA" w:rsidP="00CD69EA">
      <w:pPr>
        <w:ind w:firstLine="28"/>
        <w:rPr>
          <w:rFonts w:eastAsia="Cambria"/>
          <w:sz w:val="20"/>
        </w:rPr>
      </w:pPr>
    </w:p>
    <w:tbl>
      <w:tblPr>
        <w:tblpPr w:leftFromText="180" w:rightFromText="180" w:vertAnchor="text" w:horzAnchor="margin" w:tblpY="-46"/>
        <w:tblW w:w="0" w:type="auto"/>
        <w:tblLayout w:type="fixed"/>
        <w:tblLook w:val="04A0" w:firstRow="1" w:lastRow="0" w:firstColumn="1" w:lastColumn="0" w:noHBand="0" w:noVBand="1"/>
      </w:tblPr>
      <w:tblGrid>
        <w:gridCol w:w="4111"/>
        <w:gridCol w:w="2410"/>
        <w:gridCol w:w="283"/>
        <w:gridCol w:w="2694"/>
        <w:gridCol w:w="283"/>
        <w:gridCol w:w="2725"/>
      </w:tblGrid>
      <w:tr w:rsidR="00CD69EA" w:rsidRPr="003A03EB" w:rsidTr="005B1148">
        <w:trPr>
          <w:cantSplit/>
          <w:tblHeader/>
        </w:trPr>
        <w:tc>
          <w:tcPr>
            <w:tcW w:w="4111" w:type="dxa"/>
            <w:hideMark/>
          </w:tcPr>
          <w:p w:rsidR="00CD69EA" w:rsidRPr="003A03EB" w:rsidRDefault="00CD69EA" w:rsidP="005B1148">
            <w:pPr>
              <w:widowControl w:val="0"/>
              <w:spacing w:line="200" w:lineRule="exact"/>
              <w:jc w:val="center"/>
              <w:rPr>
                <w:sz w:val="20"/>
              </w:rPr>
            </w:pPr>
            <w:r w:rsidRPr="003A03EB">
              <w:rPr>
                <w:sz w:val="20"/>
              </w:rPr>
              <w:lastRenderedPageBreak/>
              <w:t>Должностное лицо, ответственное за</w:t>
            </w:r>
          </w:p>
          <w:p w:rsidR="00CD69EA" w:rsidRPr="003A03EB" w:rsidRDefault="00CD69EA" w:rsidP="005B1148">
            <w:pPr>
              <w:widowControl w:val="0"/>
              <w:spacing w:line="200" w:lineRule="exact"/>
              <w:jc w:val="both"/>
              <w:rPr>
                <w:sz w:val="20"/>
              </w:rPr>
            </w:pPr>
            <w:r w:rsidRPr="003A03EB">
              <w:rPr>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CD69EA" w:rsidRPr="003A03EB" w:rsidRDefault="00CD69EA" w:rsidP="005B1148">
            <w:pPr>
              <w:widowControl w:val="0"/>
              <w:spacing w:line="200" w:lineRule="exact"/>
              <w:rPr>
                <w:sz w:val="20"/>
              </w:rPr>
            </w:pPr>
          </w:p>
        </w:tc>
        <w:tc>
          <w:tcPr>
            <w:tcW w:w="3008" w:type="dxa"/>
            <w:gridSpan w:val="2"/>
          </w:tcPr>
          <w:p w:rsidR="00CD69EA" w:rsidRPr="003A03EB" w:rsidRDefault="00CD69EA" w:rsidP="005B1148">
            <w:pPr>
              <w:widowControl w:val="0"/>
              <w:spacing w:line="200" w:lineRule="exact"/>
              <w:rPr>
                <w:sz w:val="20"/>
              </w:rPr>
            </w:pPr>
          </w:p>
        </w:tc>
      </w:tr>
      <w:tr w:rsidR="00CD69EA" w:rsidRPr="003A03EB" w:rsidTr="005B1148">
        <w:trPr>
          <w:cantSplit/>
          <w:tblHeader/>
        </w:trPr>
        <w:tc>
          <w:tcPr>
            <w:tcW w:w="4111" w:type="dxa"/>
          </w:tcPr>
          <w:p w:rsidR="00CD69EA" w:rsidRPr="003A03EB" w:rsidRDefault="00CD69EA" w:rsidP="005B1148">
            <w:pPr>
              <w:widowControl w:val="0"/>
              <w:spacing w:line="200" w:lineRule="exact"/>
              <w:rPr>
                <w:sz w:val="20"/>
              </w:rPr>
            </w:pPr>
          </w:p>
        </w:tc>
        <w:tc>
          <w:tcPr>
            <w:tcW w:w="2410" w:type="dxa"/>
            <w:tcBorders>
              <w:top w:val="single" w:sz="8" w:space="0" w:color="auto"/>
              <w:left w:val="nil"/>
              <w:bottom w:val="nil"/>
              <w:right w:val="nil"/>
            </w:tcBorders>
          </w:tcPr>
          <w:p w:rsidR="00CD69EA" w:rsidRPr="003A03EB" w:rsidRDefault="00CD69EA" w:rsidP="005B1148">
            <w:pPr>
              <w:widowControl w:val="0"/>
              <w:spacing w:line="200" w:lineRule="exact"/>
              <w:jc w:val="center"/>
              <w:rPr>
                <w:sz w:val="20"/>
              </w:rPr>
            </w:pPr>
            <w:r w:rsidRPr="003A03EB">
              <w:rPr>
                <w:sz w:val="20"/>
              </w:rPr>
              <w:t>(должность)</w:t>
            </w:r>
          </w:p>
          <w:p w:rsidR="00CD69EA" w:rsidRPr="003A03EB" w:rsidRDefault="00CD69EA" w:rsidP="005B1148">
            <w:pPr>
              <w:widowControl w:val="0"/>
              <w:spacing w:line="200" w:lineRule="exact"/>
              <w:jc w:val="center"/>
              <w:rPr>
                <w:sz w:val="20"/>
              </w:rPr>
            </w:pPr>
          </w:p>
        </w:tc>
        <w:tc>
          <w:tcPr>
            <w:tcW w:w="283" w:type="dxa"/>
          </w:tcPr>
          <w:p w:rsidR="00CD69EA" w:rsidRPr="003A03EB" w:rsidRDefault="00CD69EA" w:rsidP="005B1148">
            <w:pPr>
              <w:widowControl w:val="0"/>
              <w:spacing w:after="120" w:line="200" w:lineRule="exact"/>
              <w:jc w:val="center"/>
              <w:rPr>
                <w:sz w:val="20"/>
              </w:rPr>
            </w:pPr>
          </w:p>
        </w:tc>
        <w:tc>
          <w:tcPr>
            <w:tcW w:w="2694" w:type="dxa"/>
            <w:tcBorders>
              <w:top w:val="single" w:sz="8" w:space="0" w:color="auto"/>
              <w:left w:val="nil"/>
              <w:bottom w:val="nil"/>
              <w:right w:val="nil"/>
            </w:tcBorders>
          </w:tcPr>
          <w:p w:rsidR="00CD69EA" w:rsidRPr="003A03EB" w:rsidRDefault="00CD69EA" w:rsidP="005B1148">
            <w:pPr>
              <w:widowControl w:val="0"/>
              <w:spacing w:line="200" w:lineRule="exact"/>
              <w:jc w:val="center"/>
              <w:rPr>
                <w:sz w:val="20"/>
              </w:rPr>
            </w:pPr>
            <w:r w:rsidRPr="003A03EB">
              <w:rPr>
                <w:sz w:val="20"/>
              </w:rPr>
              <w:t>(Ф.И.О.)</w:t>
            </w:r>
          </w:p>
          <w:p w:rsidR="00CD69EA" w:rsidRPr="003A03EB" w:rsidRDefault="00CD69EA" w:rsidP="005B1148">
            <w:pPr>
              <w:widowControl w:val="0"/>
              <w:spacing w:line="200" w:lineRule="exact"/>
              <w:jc w:val="center"/>
              <w:rPr>
                <w:sz w:val="20"/>
              </w:rPr>
            </w:pPr>
          </w:p>
        </w:tc>
        <w:tc>
          <w:tcPr>
            <w:tcW w:w="283" w:type="dxa"/>
          </w:tcPr>
          <w:p w:rsidR="00CD69EA" w:rsidRPr="003A03EB" w:rsidRDefault="00CD69EA" w:rsidP="005B1148">
            <w:pPr>
              <w:widowControl w:val="0"/>
              <w:spacing w:line="200" w:lineRule="exact"/>
              <w:jc w:val="center"/>
              <w:rPr>
                <w:sz w:val="20"/>
              </w:rPr>
            </w:pPr>
          </w:p>
        </w:tc>
        <w:tc>
          <w:tcPr>
            <w:tcW w:w="2725" w:type="dxa"/>
            <w:tcBorders>
              <w:top w:val="single" w:sz="8" w:space="0" w:color="auto"/>
              <w:left w:val="nil"/>
              <w:bottom w:val="nil"/>
              <w:right w:val="nil"/>
            </w:tcBorders>
            <w:hideMark/>
          </w:tcPr>
          <w:p w:rsidR="00CD69EA" w:rsidRPr="003A03EB" w:rsidRDefault="00CD69EA" w:rsidP="005B1148">
            <w:pPr>
              <w:widowControl w:val="0"/>
              <w:spacing w:line="200" w:lineRule="exact"/>
              <w:jc w:val="center"/>
              <w:rPr>
                <w:sz w:val="20"/>
              </w:rPr>
            </w:pPr>
            <w:r w:rsidRPr="003A03EB">
              <w:rPr>
                <w:sz w:val="20"/>
              </w:rPr>
              <w:t>(подпись)</w:t>
            </w:r>
          </w:p>
        </w:tc>
      </w:tr>
    </w:tbl>
    <w:p w:rsidR="00CD69EA" w:rsidRPr="003A03EB" w:rsidRDefault="00CD69EA" w:rsidP="00CD69EA">
      <w:pPr>
        <w:ind w:firstLine="28"/>
        <w:rPr>
          <w:rFonts w:eastAsia="Cambria"/>
          <w:sz w:val="20"/>
        </w:rPr>
      </w:pPr>
    </w:p>
    <w:p w:rsidR="00CD69EA" w:rsidRPr="003A03EB" w:rsidRDefault="00CD69EA" w:rsidP="00CD69EA">
      <w:pPr>
        <w:rPr>
          <w:sz w:val="20"/>
          <w:szCs w:val="24"/>
        </w:rPr>
      </w:pPr>
    </w:p>
    <w:p w:rsidR="00CD69EA" w:rsidRPr="003A03EB" w:rsidRDefault="00CD69EA" w:rsidP="00CD69EA">
      <w:pPr>
        <w:rPr>
          <w:sz w:val="20"/>
          <w:szCs w:val="24"/>
        </w:rPr>
      </w:pPr>
    </w:p>
    <w:tbl>
      <w:tblPr>
        <w:tblW w:w="0" w:type="auto"/>
        <w:tblInd w:w="-521" w:type="dxa"/>
        <w:tblLayout w:type="fixed"/>
        <w:tblLook w:val="04A0" w:firstRow="1" w:lastRow="0" w:firstColumn="1" w:lastColumn="0" w:noHBand="0" w:noVBand="1"/>
      </w:tblPr>
      <w:tblGrid>
        <w:gridCol w:w="4645"/>
        <w:gridCol w:w="2410"/>
        <w:gridCol w:w="283"/>
        <w:gridCol w:w="2694"/>
        <w:gridCol w:w="283"/>
        <w:gridCol w:w="2660"/>
      </w:tblGrid>
      <w:tr w:rsidR="00CD69EA" w:rsidRPr="003A03EB" w:rsidTr="005B1148">
        <w:trPr>
          <w:cantSplit/>
          <w:trHeight w:val="235"/>
          <w:tblHeader/>
        </w:trPr>
        <w:tc>
          <w:tcPr>
            <w:tcW w:w="4645" w:type="dxa"/>
          </w:tcPr>
          <w:p w:rsidR="00CD69EA" w:rsidRPr="003A03EB" w:rsidRDefault="00CD69EA" w:rsidP="005B1148">
            <w:pPr>
              <w:widowControl w:val="0"/>
              <w:rPr>
                <w:sz w:val="20"/>
              </w:rPr>
            </w:pPr>
          </w:p>
        </w:tc>
        <w:tc>
          <w:tcPr>
            <w:tcW w:w="2410" w:type="dxa"/>
            <w:tcBorders>
              <w:top w:val="nil"/>
              <w:left w:val="nil"/>
              <w:bottom w:val="single" w:sz="8" w:space="0" w:color="auto"/>
              <w:right w:val="nil"/>
            </w:tcBorders>
          </w:tcPr>
          <w:p w:rsidR="00CD69EA" w:rsidRPr="003A03EB" w:rsidRDefault="00CD69EA" w:rsidP="005B1148">
            <w:pPr>
              <w:widowControl w:val="0"/>
              <w:rPr>
                <w:sz w:val="20"/>
              </w:rPr>
            </w:pPr>
          </w:p>
        </w:tc>
        <w:tc>
          <w:tcPr>
            <w:tcW w:w="283" w:type="dxa"/>
          </w:tcPr>
          <w:p w:rsidR="00CD69EA" w:rsidRPr="003A03EB" w:rsidRDefault="00CD69EA" w:rsidP="005B1148">
            <w:pPr>
              <w:widowControl w:val="0"/>
              <w:rPr>
                <w:sz w:val="20"/>
              </w:rPr>
            </w:pPr>
          </w:p>
        </w:tc>
        <w:tc>
          <w:tcPr>
            <w:tcW w:w="2694" w:type="dxa"/>
            <w:hideMark/>
          </w:tcPr>
          <w:p w:rsidR="00CD69EA" w:rsidRPr="003A03EB" w:rsidRDefault="00CD69EA" w:rsidP="005B1148">
            <w:pPr>
              <w:widowControl w:val="0"/>
              <w:rPr>
                <w:sz w:val="20"/>
                <w:lang w:val="en-US"/>
              </w:rPr>
            </w:pPr>
            <w:r w:rsidRPr="003A03EB">
              <w:rPr>
                <w:sz w:val="20"/>
                <w:lang w:val="en-US"/>
              </w:rPr>
              <w:t>E-mail:_________________</w:t>
            </w:r>
          </w:p>
        </w:tc>
        <w:tc>
          <w:tcPr>
            <w:tcW w:w="283" w:type="dxa"/>
          </w:tcPr>
          <w:p w:rsidR="00CD69EA" w:rsidRPr="003A03EB" w:rsidRDefault="00CD69EA" w:rsidP="005B1148">
            <w:pPr>
              <w:widowControl w:val="0"/>
              <w:rPr>
                <w:sz w:val="20"/>
              </w:rPr>
            </w:pPr>
          </w:p>
        </w:tc>
        <w:tc>
          <w:tcPr>
            <w:tcW w:w="2660" w:type="dxa"/>
            <w:hideMark/>
          </w:tcPr>
          <w:p w:rsidR="00CD69EA" w:rsidRPr="003A03EB" w:rsidRDefault="00CD69EA" w:rsidP="005B1148">
            <w:pPr>
              <w:widowControl w:val="0"/>
              <w:rPr>
                <w:sz w:val="20"/>
              </w:rPr>
            </w:pPr>
            <w:r w:rsidRPr="003A03EB">
              <w:rPr>
                <w:sz w:val="20"/>
              </w:rPr>
              <w:t>«____» _________20__ год</w:t>
            </w:r>
          </w:p>
        </w:tc>
      </w:tr>
      <w:tr w:rsidR="00CD69EA" w:rsidRPr="003A03EB" w:rsidTr="005B1148">
        <w:trPr>
          <w:cantSplit/>
          <w:tblHeader/>
        </w:trPr>
        <w:tc>
          <w:tcPr>
            <w:tcW w:w="4645" w:type="dxa"/>
          </w:tcPr>
          <w:p w:rsidR="00CD69EA" w:rsidRPr="003A03EB" w:rsidRDefault="00CD69EA" w:rsidP="005B1148">
            <w:pPr>
              <w:widowControl w:val="0"/>
              <w:spacing w:line="200" w:lineRule="exact"/>
              <w:rPr>
                <w:sz w:val="20"/>
              </w:rPr>
            </w:pPr>
          </w:p>
        </w:tc>
        <w:tc>
          <w:tcPr>
            <w:tcW w:w="2410" w:type="dxa"/>
            <w:tcBorders>
              <w:top w:val="single" w:sz="8" w:space="0" w:color="auto"/>
              <w:left w:val="nil"/>
              <w:bottom w:val="nil"/>
              <w:right w:val="nil"/>
            </w:tcBorders>
            <w:hideMark/>
          </w:tcPr>
          <w:p w:rsidR="00CD69EA" w:rsidRPr="003A03EB" w:rsidRDefault="00CD69EA" w:rsidP="005B1148">
            <w:pPr>
              <w:widowControl w:val="0"/>
              <w:spacing w:line="200" w:lineRule="exact"/>
              <w:jc w:val="center"/>
              <w:rPr>
                <w:sz w:val="20"/>
              </w:rPr>
            </w:pPr>
            <w:r w:rsidRPr="003A03EB">
              <w:rPr>
                <w:sz w:val="20"/>
              </w:rPr>
              <w:t>(номер контактного телефона)</w:t>
            </w:r>
          </w:p>
        </w:tc>
        <w:tc>
          <w:tcPr>
            <w:tcW w:w="283" w:type="dxa"/>
          </w:tcPr>
          <w:p w:rsidR="00CD69EA" w:rsidRPr="003A03EB" w:rsidRDefault="00CD69EA" w:rsidP="005B1148">
            <w:pPr>
              <w:widowControl w:val="0"/>
              <w:spacing w:after="120" w:line="200" w:lineRule="exact"/>
              <w:jc w:val="center"/>
              <w:rPr>
                <w:sz w:val="20"/>
              </w:rPr>
            </w:pPr>
          </w:p>
        </w:tc>
        <w:tc>
          <w:tcPr>
            <w:tcW w:w="2694" w:type="dxa"/>
          </w:tcPr>
          <w:p w:rsidR="00CD69EA" w:rsidRPr="003A03EB" w:rsidRDefault="00CD69EA" w:rsidP="005B1148">
            <w:pPr>
              <w:widowControl w:val="0"/>
              <w:spacing w:line="200" w:lineRule="exact"/>
              <w:jc w:val="center"/>
              <w:rPr>
                <w:sz w:val="20"/>
              </w:rPr>
            </w:pPr>
          </w:p>
        </w:tc>
        <w:tc>
          <w:tcPr>
            <w:tcW w:w="283" w:type="dxa"/>
          </w:tcPr>
          <w:p w:rsidR="00CD69EA" w:rsidRPr="003A03EB" w:rsidRDefault="00CD69EA" w:rsidP="005B1148">
            <w:pPr>
              <w:widowControl w:val="0"/>
              <w:spacing w:line="200" w:lineRule="exact"/>
              <w:jc w:val="center"/>
              <w:rPr>
                <w:sz w:val="20"/>
              </w:rPr>
            </w:pPr>
          </w:p>
        </w:tc>
        <w:tc>
          <w:tcPr>
            <w:tcW w:w="2660" w:type="dxa"/>
            <w:hideMark/>
          </w:tcPr>
          <w:p w:rsidR="00CD69EA" w:rsidRPr="003A03EB" w:rsidRDefault="00CD69EA" w:rsidP="005B1148">
            <w:pPr>
              <w:widowControl w:val="0"/>
              <w:spacing w:line="200" w:lineRule="exact"/>
              <w:jc w:val="center"/>
              <w:rPr>
                <w:sz w:val="20"/>
              </w:rPr>
            </w:pPr>
            <w:r w:rsidRPr="003A03EB">
              <w:rPr>
                <w:sz w:val="20"/>
              </w:rPr>
              <w:t xml:space="preserve"> (дата составления</w:t>
            </w:r>
          </w:p>
          <w:p w:rsidR="00CD69EA" w:rsidRPr="003A03EB" w:rsidRDefault="00CD69EA" w:rsidP="005B1148">
            <w:pPr>
              <w:widowControl w:val="0"/>
              <w:spacing w:line="200" w:lineRule="exact"/>
              <w:jc w:val="center"/>
              <w:rPr>
                <w:sz w:val="20"/>
              </w:rPr>
            </w:pPr>
            <w:r w:rsidRPr="003A03EB">
              <w:rPr>
                <w:sz w:val="20"/>
              </w:rPr>
              <w:t>документа)</w:t>
            </w:r>
          </w:p>
        </w:tc>
      </w:tr>
    </w:tbl>
    <w:p w:rsidR="00CD69EA" w:rsidRPr="003A03EB" w:rsidRDefault="00CD69EA" w:rsidP="00CD69EA">
      <w:pPr>
        <w:jc w:val="right"/>
        <w:rPr>
          <w:sz w:val="20"/>
          <w:szCs w:val="24"/>
        </w:rPr>
      </w:pPr>
    </w:p>
    <w:p w:rsidR="00CD69EA" w:rsidRPr="003A03EB" w:rsidRDefault="00CD69EA" w:rsidP="00CD69EA">
      <w:pPr>
        <w:rPr>
          <w:lang w:val="en-US"/>
        </w:rPr>
      </w:pPr>
    </w:p>
    <w:p w:rsidR="00CD69EA" w:rsidRPr="003A03EB" w:rsidRDefault="00CD69EA"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EB786D" w:rsidRDefault="00EB786D" w:rsidP="00CD69EA">
      <w:pPr>
        <w:spacing w:after="120"/>
        <w:jc w:val="center"/>
        <w:rPr>
          <w:b/>
          <w:sz w:val="26"/>
        </w:rPr>
      </w:pPr>
    </w:p>
    <w:p w:rsidR="00CD69EA" w:rsidRPr="003A03EB" w:rsidRDefault="00CD69EA" w:rsidP="00CD69EA">
      <w:pPr>
        <w:spacing w:after="120"/>
        <w:jc w:val="center"/>
        <w:rPr>
          <w:b/>
          <w:sz w:val="26"/>
        </w:rPr>
      </w:pPr>
      <w:r w:rsidRPr="003A03EB">
        <w:rPr>
          <w:b/>
          <w:sz w:val="26"/>
        </w:rPr>
        <w:lastRenderedPageBreak/>
        <w:t xml:space="preserve">Указания по заполнению формы статистического наблюдения </w:t>
      </w:r>
    </w:p>
    <w:p w:rsidR="00CD69EA" w:rsidRPr="003A03EB" w:rsidRDefault="00CD69EA" w:rsidP="00CD69EA">
      <w:pPr>
        <w:autoSpaceDE w:val="0"/>
        <w:autoSpaceDN w:val="0"/>
        <w:ind w:firstLine="709"/>
        <w:jc w:val="both"/>
        <w:rPr>
          <w:rFonts w:cs="Arial"/>
          <w:szCs w:val="72"/>
        </w:rPr>
      </w:pPr>
      <w:r w:rsidRPr="003A03EB">
        <w:rPr>
          <w:rFonts w:cs="Arial"/>
          <w:szCs w:val="72"/>
        </w:rPr>
        <w:t xml:space="preserve">Форму федерального статистического наблюдения № 12-НК предоставляют юридические лица - концертные организации и самостоятельные коллективы, имеющие статус государственных (муниципальных). </w:t>
      </w:r>
    </w:p>
    <w:p w:rsidR="00CD69EA" w:rsidRPr="003A03EB" w:rsidRDefault="00CD69EA" w:rsidP="00CD69EA">
      <w:pPr>
        <w:autoSpaceDE w:val="0"/>
        <w:autoSpaceDN w:val="0"/>
        <w:ind w:firstLine="709"/>
        <w:jc w:val="both"/>
        <w:rPr>
          <w:rFonts w:cs="Arial"/>
          <w:szCs w:val="72"/>
        </w:rPr>
      </w:pPr>
      <w:r w:rsidRPr="003A03EB">
        <w:rPr>
          <w:rFonts w:cs="Arial"/>
          <w:szCs w:val="72"/>
        </w:rPr>
        <w:t>Концертная организация, имеющая в своем составе несколько концертных коллективов, предоставляет единый отчет по форме № 12-НК, отражающий деятельность всех концертных коллективов. Их перечень приводится в Приложении к форме № 12-НК.</w:t>
      </w:r>
    </w:p>
    <w:p w:rsidR="00CD69EA" w:rsidRPr="003A03EB" w:rsidRDefault="00CD69EA" w:rsidP="00CD69EA">
      <w:pPr>
        <w:autoSpaceDE w:val="0"/>
        <w:autoSpaceDN w:val="0"/>
        <w:ind w:firstLine="709"/>
        <w:jc w:val="both"/>
        <w:rPr>
          <w:rFonts w:cs="Arial"/>
          <w:szCs w:val="72"/>
        </w:rPr>
      </w:pPr>
      <w:r w:rsidRPr="003A03EB">
        <w:rPr>
          <w:rFonts w:cs="Arial"/>
          <w:szCs w:val="72"/>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D69EA" w:rsidRPr="003A03EB" w:rsidRDefault="00CD69EA" w:rsidP="00CD69EA">
      <w:pPr>
        <w:ind w:firstLine="709"/>
        <w:jc w:val="both"/>
      </w:pPr>
      <w:r w:rsidRPr="003A03EB">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CD69EA" w:rsidRPr="003A03EB" w:rsidRDefault="00CD69EA" w:rsidP="00CD69EA">
      <w:pPr>
        <w:ind w:firstLine="709"/>
        <w:jc w:val="both"/>
      </w:pPr>
      <w:r w:rsidRPr="003A03EB">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D69EA" w:rsidRPr="003A03EB" w:rsidRDefault="00CD69EA" w:rsidP="00CD69EA">
      <w:pPr>
        <w:ind w:firstLine="709"/>
        <w:jc w:val="both"/>
      </w:pPr>
      <w:r w:rsidRPr="003A03EB">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D69EA" w:rsidRPr="003A03EB" w:rsidRDefault="00CD69EA" w:rsidP="00CD69EA">
      <w:pPr>
        <w:ind w:firstLine="709"/>
        <w:jc w:val="both"/>
      </w:pPr>
      <w:r w:rsidRPr="003A03EB">
        <w:t>Учредитель (учредители) концертной организации указывается в соответствии с записью в учредительных документах, а затем его организационно-правовая форма и форма собственности.</w:t>
      </w:r>
    </w:p>
    <w:p w:rsidR="00CD69EA" w:rsidRPr="003A03EB" w:rsidRDefault="00CD69EA" w:rsidP="00CD69EA">
      <w:pPr>
        <w:autoSpaceDE w:val="0"/>
        <w:autoSpaceDN w:val="0"/>
        <w:ind w:firstLine="709"/>
        <w:jc w:val="both"/>
        <w:rPr>
          <w:rFonts w:cs="Arial"/>
          <w:szCs w:val="72"/>
        </w:rPr>
      </w:pPr>
      <w:r w:rsidRPr="003A03EB">
        <w:rPr>
          <w:rFonts w:cs="Arial"/>
          <w:szCs w:val="72"/>
        </w:rPr>
        <w:t>Организации, временно закрытые по каким-либо причинам (ремонт здания и пр.) в течение некоторой части отчетного периода, заполняют форму № 12-НК:</w:t>
      </w:r>
    </w:p>
    <w:p w:rsidR="00CD69EA" w:rsidRPr="003A03EB" w:rsidRDefault="00CD69EA" w:rsidP="00CD69EA">
      <w:pPr>
        <w:autoSpaceDE w:val="0"/>
        <w:autoSpaceDN w:val="0"/>
        <w:ind w:firstLine="709"/>
        <w:jc w:val="both"/>
        <w:rPr>
          <w:rFonts w:cs="Arial"/>
          <w:szCs w:val="72"/>
        </w:rPr>
      </w:pPr>
      <w:r w:rsidRPr="003A03EB">
        <w:rPr>
          <w:rFonts w:cs="Arial"/>
          <w:szCs w:val="72"/>
        </w:rPr>
        <w:t>(а) в части строк 02, 03, 15 раздела 2 «Основные показатели работы организации» – только за период работы,</w:t>
      </w:r>
    </w:p>
    <w:p w:rsidR="00CD69EA" w:rsidRPr="003A03EB" w:rsidRDefault="00CD69EA" w:rsidP="00CD69EA">
      <w:pPr>
        <w:autoSpaceDE w:val="0"/>
        <w:autoSpaceDN w:val="0"/>
        <w:ind w:firstLine="709"/>
        <w:jc w:val="both"/>
        <w:rPr>
          <w:rFonts w:cs="Arial"/>
          <w:szCs w:val="72"/>
        </w:rPr>
      </w:pPr>
      <w:r w:rsidRPr="003A03EB">
        <w:rPr>
          <w:rFonts w:cs="Arial"/>
          <w:szCs w:val="72"/>
        </w:rPr>
        <w:t>(б) в части остальных показателей формы – за весь отчетный период.</w:t>
      </w:r>
    </w:p>
    <w:p w:rsidR="00CD69EA" w:rsidRPr="003A03EB" w:rsidRDefault="00CD69EA" w:rsidP="00CD69EA">
      <w:pPr>
        <w:autoSpaceDE w:val="0"/>
        <w:autoSpaceDN w:val="0"/>
        <w:ind w:firstLine="709"/>
        <w:jc w:val="both"/>
        <w:rPr>
          <w:rFonts w:cs="Arial"/>
          <w:szCs w:val="72"/>
        </w:rPr>
      </w:pPr>
      <w:r w:rsidRPr="003A03EB">
        <w:rPr>
          <w:rFonts w:cs="Arial"/>
          <w:szCs w:val="72"/>
        </w:rPr>
        <w:t>Вновь открытые (закрытые) концертные организации вместе с отчетом присылают документ, в котором содержатся сведения об основании для открытия (закрытия) организации (дата и номер приказа, постановления, решения и т.д.). Вновь открытые организации дополнительно присылают документ о регистрации (дата регистрации, номер свидетельства о регистрации, наименование органа, выдавшего свидетельство).</w:t>
      </w:r>
    </w:p>
    <w:p w:rsidR="00CD69EA" w:rsidRPr="003A03EB" w:rsidRDefault="00CD69EA" w:rsidP="00CD69EA">
      <w:pPr>
        <w:autoSpaceDE w:val="0"/>
        <w:autoSpaceDN w:val="0"/>
        <w:ind w:firstLine="709"/>
        <w:jc w:val="both"/>
        <w:rPr>
          <w:rFonts w:cs="Arial"/>
          <w:szCs w:val="72"/>
        </w:rPr>
      </w:pPr>
      <w:r w:rsidRPr="003A03EB">
        <w:rPr>
          <w:rFonts w:cs="Arial"/>
          <w:szCs w:val="72"/>
        </w:rPr>
        <w:t>Отчет по форме составляется на конец отчетного периода. Отчетными периодами являются: 1-ое полугодие (только для организаций федерального ведения) и год.</w:t>
      </w:r>
    </w:p>
    <w:p w:rsidR="00CD69EA" w:rsidRPr="003A03EB" w:rsidRDefault="00CD69EA" w:rsidP="00CD69EA">
      <w:pPr>
        <w:autoSpaceDE w:val="0"/>
        <w:autoSpaceDN w:val="0"/>
        <w:ind w:firstLine="709"/>
        <w:jc w:val="both"/>
        <w:rPr>
          <w:rFonts w:cs="Arial"/>
          <w:szCs w:val="72"/>
        </w:rPr>
      </w:pPr>
      <w:r w:rsidRPr="003A03EB">
        <w:rPr>
          <w:rFonts w:cs="Arial"/>
          <w:szCs w:val="72"/>
        </w:rPr>
        <w:t xml:space="preserve">Все приведенные в форме показатели должны соответствовать данным имеющейся в организации </w:t>
      </w:r>
      <w:proofErr w:type="gramStart"/>
      <w:r w:rsidRPr="003A03EB">
        <w:rPr>
          <w:rFonts w:cs="Arial"/>
          <w:szCs w:val="72"/>
        </w:rPr>
        <w:t>первичной  учетной</w:t>
      </w:r>
      <w:proofErr w:type="gramEnd"/>
      <w:r w:rsidRPr="003A03EB">
        <w:rPr>
          <w:rFonts w:cs="Arial"/>
          <w:szCs w:val="72"/>
        </w:rPr>
        <w:t xml:space="preserve"> документации. При заполнении формы должна быть обеспечена полнота заполнения и достоверность содержащихся в ней статистических данных.</w:t>
      </w:r>
    </w:p>
    <w:p w:rsidR="00CD69EA" w:rsidRPr="003A03EB" w:rsidRDefault="00CD69EA" w:rsidP="00CD69EA">
      <w:pPr>
        <w:autoSpaceDE w:val="0"/>
        <w:autoSpaceDN w:val="0"/>
        <w:ind w:firstLine="709"/>
        <w:jc w:val="both"/>
        <w:rPr>
          <w:rFonts w:cs="Arial"/>
          <w:szCs w:val="72"/>
        </w:rPr>
      </w:pPr>
      <w:r w:rsidRPr="003A03EB">
        <w:rPr>
          <w:rFonts w:cs="Arial"/>
          <w:szCs w:val="72"/>
        </w:rPr>
        <w:t>Данные приводятся в тех единицах измерения, которые указаны в форме.</w:t>
      </w:r>
    </w:p>
    <w:p w:rsidR="00CD69EA" w:rsidRPr="003A03EB" w:rsidRDefault="00CD69EA" w:rsidP="00CD69EA">
      <w:pPr>
        <w:autoSpaceDE w:val="0"/>
        <w:autoSpaceDN w:val="0"/>
        <w:ind w:firstLine="709"/>
        <w:jc w:val="both"/>
        <w:rPr>
          <w:rFonts w:cs="Arial"/>
          <w:szCs w:val="72"/>
        </w:rPr>
      </w:pPr>
    </w:p>
    <w:p w:rsidR="00CD69EA" w:rsidRPr="003A03EB" w:rsidRDefault="00CD69EA" w:rsidP="00CD69EA">
      <w:pPr>
        <w:spacing w:before="120" w:after="120"/>
        <w:jc w:val="center"/>
        <w:rPr>
          <w:b/>
        </w:rPr>
      </w:pPr>
      <w:r w:rsidRPr="003A03EB">
        <w:rPr>
          <w:b/>
        </w:rPr>
        <w:t>Раздел 1. Общие сведения</w:t>
      </w:r>
    </w:p>
    <w:p w:rsidR="00CD69EA" w:rsidRPr="003A03EB" w:rsidRDefault="00CD69EA" w:rsidP="00CD69EA">
      <w:pPr>
        <w:ind w:firstLine="709"/>
        <w:jc w:val="both"/>
      </w:pPr>
      <w:r w:rsidRPr="003A03EB">
        <w:rPr>
          <w:b/>
        </w:rPr>
        <w:t>В графе 2</w:t>
      </w:r>
      <w:r w:rsidRPr="003A03EB">
        <w:t xml:space="preserve"> указывается общее количество помещений (зданий), постоянно используемых отчитывающейся организацией для осуществления концертной деятельности, принадлежащих организации на правах собственности, хозяйственного ведения или оперативного </w:t>
      </w:r>
      <w:r w:rsidRPr="003A03EB">
        <w:lastRenderedPageBreak/>
        <w:t>управления, на правах аренды и (или) других форм владения (если имеются).  Под помещением понимается отдельно стоящее здание или обособленная часть здания, используемые для проведения концертных мероприятий и (или) репетиционного процесса.</w:t>
      </w:r>
    </w:p>
    <w:p w:rsidR="00CD69EA" w:rsidRPr="003A03EB" w:rsidRDefault="00CD69EA" w:rsidP="00CD69EA">
      <w:pPr>
        <w:ind w:firstLine="709"/>
        <w:jc w:val="both"/>
      </w:pPr>
      <w:r w:rsidRPr="003A03EB">
        <w:rPr>
          <w:b/>
        </w:rPr>
        <w:t>В графах 3-5</w:t>
      </w:r>
      <w:r w:rsidRPr="003A03EB">
        <w:t xml:space="preserve"> (из графы 2) указывается число помещений (зданий), доступных для инвалидов и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3A03EB">
        <w:t>ассистивных</w:t>
      </w:r>
      <w:proofErr w:type="spellEnd"/>
      <w:r w:rsidRPr="003A03EB">
        <w:t xml:space="preserve"> средств с учетом разумного приспособления, если объект невозможно приспособить полностью.</w:t>
      </w:r>
    </w:p>
    <w:p w:rsidR="00CD69EA" w:rsidRPr="003A03EB" w:rsidRDefault="00CD69EA" w:rsidP="00CD69EA">
      <w:pPr>
        <w:ind w:firstLine="709"/>
        <w:jc w:val="both"/>
      </w:pPr>
      <w:r w:rsidRPr="003A03EB">
        <w:rPr>
          <w:b/>
        </w:rPr>
        <w:t>В графах 6-7</w:t>
      </w:r>
      <w:r w:rsidRPr="003A03EB">
        <w:t xml:space="preserve"> (из графы 2) указывается число помещений (зданий), относящихся к объектам культурного наследия федерального (графа 6) и регионального (графа 7) значения. </w:t>
      </w:r>
    </w:p>
    <w:p w:rsidR="00CD69EA" w:rsidRPr="003A03EB" w:rsidRDefault="00CD69EA" w:rsidP="00CD69EA">
      <w:pPr>
        <w:ind w:firstLine="709"/>
        <w:jc w:val="both"/>
      </w:pPr>
      <w:r w:rsidRPr="003A03EB">
        <w:rPr>
          <w:b/>
        </w:rPr>
        <w:t>Графы 8-9</w:t>
      </w:r>
      <w:r w:rsidRPr="003A03EB">
        <w:t xml:space="preserve"> (из графы 2) заполняются на основании акта (заключения) или составленного в установленном порядке другого документа и характеризующего техническое состояние помещений отчитывающейся организации.</w:t>
      </w:r>
    </w:p>
    <w:p w:rsidR="00CD69EA" w:rsidRPr="003A03EB" w:rsidRDefault="00CD69EA" w:rsidP="00CD69EA">
      <w:pPr>
        <w:ind w:firstLine="706"/>
        <w:jc w:val="both"/>
        <w:rPr>
          <w:szCs w:val="24"/>
        </w:rPr>
      </w:pPr>
      <w:r w:rsidRPr="003A03EB">
        <w:rPr>
          <w:b/>
          <w:bCs/>
          <w:szCs w:val="24"/>
        </w:rPr>
        <w:t xml:space="preserve">В графе 10 </w:t>
      </w:r>
      <w:r w:rsidRPr="003A03EB">
        <w:rPr>
          <w:bCs/>
          <w:szCs w:val="24"/>
        </w:rPr>
        <w:t>(из графы 2) указывается количество помещений (зданий), находящихся в оперативном управлении или на правах безвозмездного пользования.</w:t>
      </w:r>
    </w:p>
    <w:p w:rsidR="00CD69EA" w:rsidRPr="003A03EB" w:rsidRDefault="00CD69EA" w:rsidP="00CD69EA">
      <w:pPr>
        <w:autoSpaceDE w:val="0"/>
        <w:autoSpaceDN w:val="0"/>
        <w:ind w:firstLine="709"/>
        <w:jc w:val="both"/>
        <w:rPr>
          <w:rFonts w:cs="Arial"/>
          <w:szCs w:val="72"/>
        </w:rPr>
      </w:pPr>
      <w:r w:rsidRPr="003A03EB">
        <w:rPr>
          <w:rFonts w:cs="Arial"/>
          <w:b/>
          <w:szCs w:val="72"/>
        </w:rPr>
        <w:t>В графе 11</w:t>
      </w:r>
      <w:r w:rsidRPr="003A03EB">
        <w:rPr>
          <w:rFonts w:cs="Arial"/>
          <w:szCs w:val="72"/>
        </w:rPr>
        <w:t xml:space="preserve"> (из графы 2) указывается количество помещений (зданий), используемых организацией по договору аренды.</w:t>
      </w:r>
    </w:p>
    <w:p w:rsidR="00CD69EA" w:rsidRPr="003A03EB" w:rsidRDefault="00CD69EA" w:rsidP="00CD69EA">
      <w:pPr>
        <w:ind w:firstLine="709"/>
        <w:jc w:val="both"/>
      </w:pPr>
      <w:r w:rsidRPr="003A03EB">
        <w:rPr>
          <w:b/>
        </w:rPr>
        <w:t xml:space="preserve">В графе 12 </w:t>
      </w:r>
      <w:r w:rsidRPr="003A03EB">
        <w:t>(из графы 2)</w:t>
      </w:r>
      <w:r w:rsidRPr="003A03EB">
        <w:rPr>
          <w:b/>
        </w:rPr>
        <w:t xml:space="preserve"> </w:t>
      </w:r>
      <w:r w:rsidRPr="003A03EB">
        <w:t xml:space="preserve">указывается число помещений (зданий), используемых на других правовых основаниях (собственность и др.). </w:t>
      </w:r>
    </w:p>
    <w:p w:rsidR="00CD69EA" w:rsidRPr="003A03EB" w:rsidRDefault="00CD69EA" w:rsidP="00CD69EA">
      <w:pPr>
        <w:autoSpaceDE w:val="0"/>
        <w:autoSpaceDN w:val="0"/>
        <w:ind w:firstLine="709"/>
        <w:jc w:val="both"/>
        <w:rPr>
          <w:rFonts w:cs="Arial"/>
          <w:szCs w:val="72"/>
        </w:rPr>
      </w:pPr>
      <w:r w:rsidRPr="003A03EB">
        <w:rPr>
          <w:rFonts w:cs="Arial"/>
          <w:b/>
          <w:szCs w:val="72"/>
        </w:rPr>
        <w:t>В графе 13</w:t>
      </w:r>
      <w:r w:rsidRPr="003A03EB">
        <w:rPr>
          <w:rFonts w:cs="Arial"/>
          <w:szCs w:val="72"/>
        </w:rPr>
        <w:t xml:space="preserve"> указывается количество концертных залов (площадок) организации на стационаре</w:t>
      </w:r>
      <w:r w:rsidRPr="003A03EB">
        <w:rPr>
          <w:rFonts w:cs="Arial"/>
          <w:b/>
          <w:szCs w:val="72"/>
        </w:rPr>
        <w:t>.</w:t>
      </w:r>
    </w:p>
    <w:p w:rsidR="00CD69EA" w:rsidRPr="003A03EB" w:rsidRDefault="00CD69EA" w:rsidP="00CD69EA">
      <w:pPr>
        <w:ind w:firstLine="709"/>
        <w:jc w:val="both"/>
      </w:pPr>
      <w:r w:rsidRPr="003A03EB">
        <w:rPr>
          <w:b/>
        </w:rPr>
        <w:t xml:space="preserve">В графах 14, 16 </w:t>
      </w:r>
      <w:r w:rsidRPr="003A03EB">
        <w:t>указывается коммерческая вместимость основного зала (графа 14) и суммарная коммерческая вместимость прочих зрительных (в форме – концертных) залов (площадок) организации (графа 16), на стационаре. Коммерческая вместимость определяется вычитанием из технической вместимости зала числа служебных мест.</w:t>
      </w:r>
    </w:p>
    <w:p w:rsidR="00CD69EA" w:rsidRPr="003A03EB" w:rsidRDefault="00CD69EA" w:rsidP="00CD69EA">
      <w:pPr>
        <w:ind w:firstLine="709"/>
        <w:jc w:val="both"/>
      </w:pPr>
      <w:r w:rsidRPr="003A03EB">
        <w:rPr>
          <w:b/>
        </w:rPr>
        <w:t>В графах 15, 17</w:t>
      </w:r>
      <w:r w:rsidRPr="003A03EB">
        <w:t xml:space="preserve"> (из граф 14 и 16 соответственно) указывается количество мест в зрительных залах, доступных для лиц с нарушением опорно-двигательного аппарата, т.е.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D69EA" w:rsidRPr="003A03EB" w:rsidRDefault="00CD69EA" w:rsidP="00CD69EA">
      <w:pPr>
        <w:ind w:firstLine="709"/>
        <w:jc w:val="both"/>
        <w:rPr>
          <w:szCs w:val="24"/>
        </w:rPr>
      </w:pPr>
      <w:r w:rsidRPr="003A03EB">
        <w:rPr>
          <w:b/>
        </w:rPr>
        <w:t>В графе 18</w:t>
      </w:r>
      <w:r w:rsidRPr="003A03EB">
        <w:t xml:space="preserve"> указывается количество дополнительных (кроме зрительных залов) помещений, которые могут быть использованы организацией для проведения репетиций.</w:t>
      </w:r>
    </w:p>
    <w:p w:rsidR="00CD69EA" w:rsidRPr="003A03EB" w:rsidRDefault="00CD69EA" w:rsidP="00CD69EA">
      <w:pPr>
        <w:ind w:firstLine="709"/>
        <w:jc w:val="both"/>
      </w:pPr>
      <w:r w:rsidRPr="003A03EB">
        <w:rPr>
          <w:b/>
        </w:rPr>
        <w:t>В графе 19</w:t>
      </w:r>
      <w:r w:rsidRPr="003A03EB">
        <w:t xml:space="preserve"> указывается суммарная площадь дополнительных (кроме зрительных залов) помещений, которые могут быть использованы организацией для проведения репетиций.</w:t>
      </w:r>
    </w:p>
    <w:p w:rsidR="00CD69EA" w:rsidRPr="003A03EB" w:rsidRDefault="00CD69EA" w:rsidP="00CD69EA">
      <w:pPr>
        <w:ind w:firstLine="709"/>
        <w:jc w:val="both"/>
      </w:pPr>
      <w:r w:rsidRPr="003A03EB">
        <w:rPr>
          <w:b/>
        </w:rPr>
        <w:t>В графе 20</w:t>
      </w:r>
      <w:r w:rsidRPr="003A03EB">
        <w:t xml:space="preserve"> указывается общая численность работников организации, включая работающих на условиях договора.</w:t>
      </w:r>
    </w:p>
    <w:p w:rsidR="00CD69EA" w:rsidRPr="003A03EB" w:rsidRDefault="00CD69EA" w:rsidP="00CD69EA">
      <w:pPr>
        <w:ind w:firstLine="709"/>
        <w:jc w:val="both"/>
      </w:pPr>
      <w:r w:rsidRPr="003A03EB">
        <w:rPr>
          <w:b/>
        </w:rPr>
        <w:t xml:space="preserve">В графе 21 </w:t>
      </w:r>
      <w:r w:rsidRPr="003A03EB">
        <w:t>(из графы 20) указывается численность персонала, отнесенного к основным профессиям по данному виду экономической деятельности.</w:t>
      </w:r>
    </w:p>
    <w:p w:rsidR="00CD69EA" w:rsidRPr="003A03EB" w:rsidRDefault="00CD69EA" w:rsidP="00CD69EA">
      <w:pPr>
        <w:ind w:firstLine="709"/>
        <w:jc w:val="both"/>
      </w:pPr>
      <w:r w:rsidRPr="003A03EB">
        <w:rPr>
          <w:b/>
        </w:rPr>
        <w:t xml:space="preserve">В графе 22 </w:t>
      </w:r>
      <w:r w:rsidRPr="003A03EB">
        <w:t>(из графы 20) указывается численность персонала, имеющего инвалидность.</w:t>
      </w:r>
    </w:p>
    <w:p w:rsidR="00CD69EA" w:rsidRPr="003A03EB" w:rsidRDefault="00CD69EA" w:rsidP="00CD69EA">
      <w:pPr>
        <w:ind w:firstLine="709"/>
        <w:jc w:val="both"/>
        <w:rPr>
          <w:b/>
        </w:rPr>
      </w:pPr>
      <w:r w:rsidRPr="003A03EB">
        <w:rPr>
          <w:b/>
        </w:rPr>
        <w:lastRenderedPageBreak/>
        <w:t>В графе 23</w:t>
      </w:r>
      <w:r w:rsidRPr="003A03EB">
        <w:t xml:space="preserve"> (из графы 20) указывается численность персонала, прошедшего обучение (инструктирование) по вопросам, связанным с предоставлением услуг инвалидам. </w:t>
      </w:r>
    </w:p>
    <w:p w:rsidR="00CD69EA" w:rsidRPr="003A03EB" w:rsidRDefault="00CD69EA" w:rsidP="00CD69EA">
      <w:pPr>
        <w:ind w:firstLine="709"/>
        <w:jc w:val="both"/>
        <w:rPr>
          <w:b/>
        </w:rPr>
      </w:pPr>
      <w:r w:rsidRPr="003A03EB">
        <w:rPr>
          <w:b/>
        </w:rPr>
        <w:t xml:space="preserve">В графах 24, 25 </w:t>
      </w:r>
      <w:r w:rsidRPr="003A03EB">
        <w:t>приводятся данные по количеству специализированного оборудования для показа концертных программ для лиц с нарушением по зрению (графа 25) и по слуху (графа 26).</w:t>
      </w:r>
    </w:p>
    <w:p w:rsidR="00CD69EA" w:rsidRPr="003A03EB" w:rsidRDefault="00CD69EA" w:rsidP="00CD69EA">
      <w:pPr>
        <w:ind w:firstLine="709"/>
        <w:jc w:val="both"/>
        <w:rPr>
          <w:b/>
        </w:rPr>
      </w:pPr>
      <w:r w:rsidRPr="003A03EB">
        <w:rPr>
          <w:b/>
        </w:rPr>
        <w:t xml:space="preserve">В графе 26 </w:t>
      </w:r>
      <w:r w:rsidRPr="003A03EB">
        <w:t>указывается общее количество единиц специализированного оборудования для инвалидов (</w:t>
      </w:r>
      <w:r w:rsidRPr="003A03EB">
        <w:rPr>
          <w:rFonts w:eastAsia="Cambria"/>
        </w:rPr>
        <w:t xml:space="preserve">колясок, </w:t>
      </w:r>
      <w:proofErr w:type="spellStart"/>
      <w:r w:rsidRPr="003A03EB">
        <w:rPr>
          <w:rFonts w:eastAsia="Cambria"/>
        </w:rPr>
        <w:t>скалоходов</w:t>
      </w:r>
      <w:proofErr w:type="spellEnd"/>
      <w:r w:rsidRPr="003A03EB">
        <w:rPr>
          <w:rFonts w:eastAsia="Cambria"/>
        </w:rPr>
        <w:t xml:space="preserve"> и т.п.</w:t>
      </w:r>
      <w:r w:rsidRPr="003A03EB">
        <w:t>).</w:t>
      </w:r>
      <w:r w:rsidRPr="003A03EB">
        <w:rPr>
          <w:b/>
        </w:rPr>
        <w:t xml:space="preserve"> </w:t>
      </w:r>
    </w:p>
    <w:p w:rsidR="00CD69EA" w:rsidRPr="003A03EB" w:rsidRDefault="00CD69EA" w:rsidP="00CD69EA">
      <w:pPr>
        <w:ind w:firstLine="709"/>
        <w:jc w:val="both"/>
        <w:rPr>
          <w:b/>
        </w:rPr>
      </w:pPr>
      <w:r w:rsidRPr="003A03EB">
        <w:rPr>
          <w:b/>
        </w:rPr>
        <w:t>В графе 27</w:t>
      </w:r>
      <w:r w:rsidRPr="003A03EB">
        <w:t xml:space="preserve"> указывается информация о возможности использования информационно-телекоммуникационной сети «Интернет» (далее -</w:t>
      </w:r>
      <w:proofErr w:type="gramStart"/>
      <w:r w:rsidRPr="003A03EB">
        <w:t>Интернет)  при</w:t>
      </w:r>
      <w:proofErr w:type="gramEnd"/>
      <w:r w:rsidRPr="003A03EB">
        <w:t xml:space="preserve"> осуществлении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w:t>
      </w:r>
    </w:p>
    <w:p w:rsidR="00CD69EA" w:rsidRPr="003A03EB" w:rsidRDefault="00CD69EA" w:rsidP="00CD69EA">
      <w:pPr>
        <w:ind w:firstLine="709"/>
        <w:jc w:val="both"/>
        <w:rPr>
          <w:b/>
        </w:rPr>
      </w:pPr>
      <w:r w:rsidRPr="003A03EB">
        <w:rPr>
          <w:b/>
        </w:rPr>
        <w:t>В графе 28</w:t>
      </w:r>
      <w:r w:rsidRPr="003A03EB">
        <w:t xml:space="preserve"> указывается информация о возможности зрителей (посетителей) получить доступ к Интернету в фойе (публичных помещениях) концертных залов. В случае наличия такой возможности в графу проставляется значение 1, в противном случае – 0.</w:t>
      </w:r>
    </w:p>
    <w:p w:rsidR="00CD69EA" w:rsidRPr="003A03EB" w:rsidRDefault="00CD69EA" w:rsidP="00CD69EA">
      <w:pPr>
        <w:ind w:firstLine="709"/>
        <w:jc w:val="both"/>
        <w:rPr>
          <w:b/>
        </w:rPr>
      </w:pPr>
      <w:r w:rsidRPr="003A03EB">
        <w:rPr>
          <w:b/>
        </w:rPr>
        <w:t>В графе 29</w:t>
      </w:r>
      <w:r w:rsidRPr="003A03EB">
        <w:t xml:space="preserve"> ставится 1 при наличии у организации электронной почты, в противном случае – 0.</w:t>
      </w:r>
      <w:r w:rsidRPr="003A03EB">
        <w:rPr>
          <w:b/>
        </w:rPr>
        <w:t xml:space="preserve"> </w:t>
      </w:r>
    </w:p>
    <w:p w:rsidR="00CD69EA" w:rsidRPr="003A03EB" w:rsidRDefault="00CD69EA" w:rsidP="00CD69EA">
      <w:pPr>
        <w:ind w:firstLine="709"/>
        <w:jc w:val="both"/>
      </w:pPr>
      <w:r w:rsidRPr="003A03EB">
        <w:rPr>
          <w:b/>
        </w:rPr>
        <w:t>В графе 30</w:t>
      </w:r>
      <w:r w:rsidRPr="003A03EB">
        <w:t xml:space="preserve"> ставится 1 при наличии у организации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портала или персональной страницы учреждения на сайтах, порталах других учреждений, в противном случае – 0.</w:t>
      </w:r>
    </w:p>
    <w:p w:rsidR="00CD69EA" w:rsidRPr="003A03EB" w:rsidRDefault="00CD69EA" w:rsidP="00CD69EA">
      <w:pPr>
        <w:ind w:firstLine="709"/>
        <w:jc w:val="both"/>
      </w:pPr>
      <w:r w:rsidRPr="003A03EB">
        <w:rPr>
          <w:b/>
        </w:rPr>
        <w:t xml:space="preserve">В графе 31 </w:t>
      </w:r>
      <w:r w:rsidRPr="003A03EB">
        <w:t xml:space="preserve">ставится 1 при наличии собственного Интернет-сайта или Интернет-страницы, портала или персональной страницы учреждения на сайтах, порталах других учреждений, </w:t>
      </w:r>
      <w:r w:rsidRPr="003A03EB">
        <w:rPr>
          <w:rFonts w:eastAsia="Cambria"/>
        </w:rPr>
        <w:t>доступного для слепых и слабовидящих в соответствии с (ГОСТ Р 52872-2012 «Интернет-ресурсы: требования доступности для инвалидов по зрению»)</w:t>
      </w:r>
      <w:r w:rsidRPr="003A03EB">
        <w:t>, в противном случае – 0.</w:t>
      </w:r>
    </w:p>
    <w:p w:rsidR="00CD69EA" w:rsidRPr="003A03EB" w:rsidRDefault="00CD69EA" w:rsidP="00CD69EA">
      <w:pPr>
        <w:ind w:firstLine="709"/>
        <w:jc w:val="both"/>
      </w:pPr>
    </w:p>
    <w:p w:rsidR="00CD69EA" w:rsidRPr="003A03EB" w:rsidRDefault="00CD69EA" w:rsidP="00CD69EA">
      <w:pPr>
        <w:spacing w:before="120" w:after="120"/>
        <w:jc w:val="center"/>
        <w:rPr>
          <w:b/>
        </w:rPr>
      </w:pPr>
      <w:r w:rsidRPr="003A03EB">
        <w:rPr>
          <w:b/>
        </w:rPr>
        <w:t>Раздел 2. Основные показатели работы организации</w:t>
      </w:r>
    </w:p>
    <w:p w:rsidR="00CD69EA" w:rsidRPr="003A03EB" w:rsidRDefault="00CD69EA" w:rsidP="00CD69EA">
      <w:pPr>
        <w:autoSpaceDE w:val="0"/>
        <w:autoSpaceDN w:val="0"/>
        <w:adjustRightInd w:val="0"/>
        <w:ind w:firstLine="709"/>
        <w:jc w:val="both"/>
      </w:pPr>
      <w:r w:rsidRPr="003A03EB">
        <w:t>В разделе приводятся данные об основных результатах деятельности организации в отчетный период. В данный раздел не включаются данные о выступлениях коллективов и отдельных исполнителей на радио и телевидении.</w:t>
      </w:r>
    </w:p>
    <w:p w:rsidR="00CD69EA" w:rsidRPr="003A03EB" w:rsidRDefault="00CD69EA" w:rsidP="00CD69EA">
      <w:pPr>
        <w:ind w:firstLine="709"/>
        <w:jc w:val="both"/>
      </w:pPr>
      <w:r w:rsidRPr="003A03EB">
        <w:rPr>
          <w:b/>
        </w:rPr>
        <w:t xml:space="preserve">В графах 3 и 4 </w:t>
      </w:r>
      <w:r w:rsidRPr="003A03EB">
        <w:t>(в зависимости от номера строки формы) приводятся данные об общем числе мероприятий, проведенных за отчетный период как самой отчитывающейся концертной организацией (самостоятельным коллективом), так и сторонними организациями.</w:t>
      </w:r>
    </w:p>
    <w:p w:rsidR="00CD69EA" w:rsidRPr="003A03EB" w:rsidRDefault="00CD69EA" w:rsidP="00CD69EA">
      <w:pPr>
        <w:ind w:firstLine="709"/>
        <w:jc w:val="both"/>
      </w:pPr>
      <w:r w:rsidRPr="003A03EB">
        <w:rPr>
          <w:b/>
        </w:rPr>
        <w:t xml:space="preserve">В графах 5, 6 </w:t>
      </w:r>
      <w:r w:rsidRPr="003A03EB">
        <w:t>приводятся данные об общем числе мероприятий (из графы 3), проведенных за отчетный период отчитывающейся концертной организацией (самостоятельным коллективом) или сторонней организацией (в зависимости от номера строки формы) доступных для лиц с нарушениями зрения (графа 5), доступных для лиц с нарушениями слуха (графа 6).</w:t>
      </w:r>
    </w:p>
    <w:p w:rsidR="00CD69EA" w:rsidRPr="003A03EB" w:rsidRDefault="00CD69EA" w:rsidP="00CD69EA">
      <w:pPr>
        <w:ind w:firstLine="709"/>
        <w:jc w:val="both"/>
      </w:pPr>
      <w:r w:rsidRPr="003A03EB">
        <w:rPr>
          <w:b/>
        </w:rPr>
        <w:t xml:space="preserve">В графе 7 </w:t>
      </w:r>
      <w:r w:rsidRPr="003A03EB">
        <w:t>приводятся данные об общем числе мероприятий (из графы 3), проведенных за отчетный период отчитывающейся концертной организацией (самостоятельным коллективом) или сторонней организацией (в зависимости от номера строки формы) с участием инвалидов и лиц с ограниченными возможностями здоровья (</w:t>
      </w:r>
      <w:proofErr w:type="gramStart"/>
      <w:r w:rsidRPr="003A03EB">
        <w:t xml:space="preserve">далее </w:t>
      </w:r>
      <w:r w:rsidRPr="003A03EB">
        <w:sym w:font="Symbol" w:char="F02D"/>
      </w:r>
      <w:r w:rsidRPr="003A03EB">
        <w:t xml:space="preserve"> ОВЗ</w:t>
      </w:r>
      <w:proofErr w:type="gramEnd"/>
      <w:r w:rsidRPr="003A03EB">
        <w:t>) (в качестве участников).</w:t>
      </w:r>
    </w:p>
    <w:p w:rsidR="00CD69EA" w:rsidRPr="003A03EB" w:rsidRDefault="00CD69EA" w:rsidP="00CD69EA">
      <w:pPr>
        <w:ind w:firstLine="709"/>
        <w:jc w:val="both"/>
      </w:pPr>
      <w:r w:rsidRPr="003A03EB">
        <w:rPr>
          <w:b/>
        </w:rPr>
        <w:t xml:space="preserve">В графах 8 и 9 </w:t>
      </w:r>
      <w:r w:rsidRPr="003A03EB">
        <w:t xml:space="preserve">указывается количество зрителей, посетивших мероприятия, данные о которых отражены в графах 3 и 4. Количество зрителей указывается в соответствии с данными о проданных билетах (билетной книжкой). Мероприятие, продажу билетов на которое </w:t>
      </w:r>
      <w:r w:rsidRPr="003A03EB">
        <w:lastRenderedPageBreak/>
        <w:t>осуществляла сторонняя организация (не концертная организация /самостоятельный коллектив/, предоставляющая отчет), учитывается при заполнении граф 8 и 9 с нулевым количеством зрителей.</w:t>
      </w:r>
    </w:p>
    <w:p w:rsidR="00CD69EA" w:rsidRPr="003A03EB" w:rsidRDefault="00CD69EA" w:rsidP="00CD69EA">
      <w:pPr>
        <w:ind w:firstLine="709"/>
        <w:jc w:val="both"/>
      </w:pPr>
      <w:r w:rsidRPr="003A03EB">
        <w:rPr>
          <w:b/>
        </w:rPr>
        <w:t xml:space="preserve">В графах 10 – 12 </w:t>
      </w:r>
      <w:r w:rsidRPr="003A03EB">
        <w:t xml:space="preserve">отражаются поступления, полученные концертной организацией (самостоятельным коллективом), от выступлений, проведенных как своими силами (билетная книжка принадлежит отчитывающейся организации), так и силами сторонних организаций. </w:t>
      </w:r>
    </w:p>
    <w:p w:rsidR="00CD69EA" w:rsidRPr="003A03EB" w:rsidRDefault="00CD69EA" w:rsidP="00CD69EA">
      <w:pPr>
        <w:ind w:firstLine="709"/>
        <w:jc w:val="both"/>
      </w:pPr>
      <w:r w:rsidRPr="003A03EB">
        <w:rPr>
          <w:b/>
        </w:rPr>
        <w:t>В графе 10</w:t>
      </w:r>
      <w:r w:rsidRPr="003A03EB">
        <w:t xml:space="preserve"> отражается сумма, полученная концертной организацией (самостоятельным коллективом) от проведения мероприятий. Для мероприятий, проводимых концертной организацией (самостоятельным коллективом) на условиях гарантированной оплаты (билетная книжка принадлежит сторонней организации), в </w:t>
      </w:r>
      <w:r w:rsidRPr="003A03EB">
        <w:rPr>
          <w:b/>
        </w:rPr>
        <w:t>графу 10</w:t>
      </w:r>
      <w:r w:rsidRPr="003A03EB">
        <w:t xml:space="preserve"> включается сумма полученной гарантийной оплаты. При этом сторонняя организация, принимающая отчитывающуюся концертную организацию (самостоятельный коллектив) на гарантию или арендующая помещения для проведения мероприятий своими силами, в своем отчете в эту графу включает сумму сборов, полученных от продажи билетов.</w:t>
      </w:r>
    </w:p>
    <w:p w:rsidR="00CD69EA" w:rsidRPr="003A03EB" w:rsidRDefault="00CD69EA" w:rsidP="00CD69EA">
      <w:pPr>
        <w:ind w:firstLine="709"/>
        <w:jc w:val="both"/>
      </w:pPr>
      <w:r w:rsidRPr="003A03EB">
        <w:rPr>
          <w:b/>
        </w:rPr>
        <w:t xml:space="preserve">В графе 11 </w:t>
      </w:r>
      <w:r w:rsidRPr="003A03EB">
        <w:t>(из графы 10) отражаются поступления, полученные концертной организацией (самостоятельным коллективом) по договорам гражданско-правового характера; за проведение сторонними организациями концертных программ, принадлежащих отчитывающейся концертной организации (самостоятельному коллективу); в случае, когда билетная книжка этой организации (коллективу) не принадлежит (гарантийная оплата).</w:t>
      </w:r>
    </w:p>
    <w:p w:rsidR="00CD69EA" w:rsidRPr="003A03EB" w:rsidRDefault="00CD69EA" w:rsidP="00CD69EA">
      <w:pPr>
        <w:autoSpaceDE w:val="0"/>
        <w:autoSpaceDN w:val="0"/>
        <w:adjustRightInd w:val="0"/>
        <w:ind w:firstLine="709"/>
        <w:jc w:val="both"/>
      </w:pPr>
      <w:r w:rsidRPr="003A03EB">
        <w:rPr>
          <w:b/>
        </w:rPr>
        <w:t>В графе 12</w:t>
      </w:r>
      <w:r w:rsidRPr="003A03EB">
        <w:t xml:space="preserve"> (из графы 10) указываются поступления от мероприятий для детей.</w:t>
      </w:r>
    </w:p>
    <w:p w:rsidR="00CD69EA" w:rsidRPr="003A03EB" w:rsidRDefault="00CD69EA" w:rsidP="00CD69EA">
      <w:pPr>
        <w:ind w:firstLine="709"/>
        <w:jc w:val="both"/>
      </w:pPr>
      <w:r w:rsidRPr="003A03EB">
        <w:rPr>
          <w:u w:val="single"/>
        </w:rPr>
        <w:t>В строке 02</w:t>
      </w:r>
      <w:r w:rsidRPr="003A03EB">
        <w:t xml:space="preserve"> приводятся данные о концертах, проведенных концертной организацией (самостоятельным коллективом) своими силами (билетная книжка принадлежит отчитывающей организации /коллективу/) на стационаре - площадках концертной организации или самостоятельного коллектива (основной и дополнительных, собственных или находящихся в долгосрочной аренде). </w:t>
      </w:r>
    </w:p>
    <w:p w:rsidR="00CD69EA" w:rsidRPr="003A03EB" w:rsidRDefault="00CD69EA" w:rsidP="00CD69EA">
      <w:pPr>
        <w:ind w:firstLine="709"/>
        <w:jc w:val="both"/>
      </w:pPr>
      <w:r w:rsidRPr="003A03EB">
        <w:rPr>
          <w:u w:val="single"/>
        </w:rPr>
        <w:t>В строке 03</w:t>
      </w:r>
      <w:r w:rsidRPr="003A03EB">
        <w:t xml:space="preserve"> (из стр. 02) приводятся данные о концертах, проведенных концертной организацией (самостоятельным коллективом) собственными силами на своей основной площадке.</w:t>
      </w:r>
    </w:p>
    <w:p w:rsidR="00CD69EA" w:rsidRPr="003A03EB" w:rsidRDefault="00CD69EA" w:rsidP="00CD69EA">
      <w:pPr>
        <w:autoSpaceDE w:val="0"/>
        <w:autoSpaceDN w:val="0"/>
        <w:adjustRightInd w:val="0"/>
        <w:ind w:firstLine="709"/>
        <w:jc w:val="both"/>
      </w:pPr>
      <w:r w:rsidRPr="003A03EB">
        <w:rPr>
          <w:u w:val="single"/>
        </w:rPr>
        <w:t>В строке 04</w:t>
      </w:r>
      <w:r w:rsidRPr="003A03EB">
        <w:t xml:space="preserve"> приводятся данные по выездным мероприятиям, которые проводились концертной организацией (самостоятельным коллективом) в пределах своего региона, на любых площадках сторонних организаций (в клубах, домах культуры, дворцах спорта, театрах и пр.), независимо от формы расчетов с площадками, на которых проводились эти концерты. К выездным мероприятиям</w:t>
      </w:r>
      <w:r w:rsidRPr="003A03EB">
        <w:rPr>
          <w:vertAlign w:val="superscript"/>
        </w:rPr>
        <w:t>*</w:t>
      </w:r>
      <w:r w:rsidRPr="003A03EB">
        <w:t xml:space="preserve"> относятся разовые выезды со стационара (в пределах одного дня).</w:t>
      </w:r>
    </w:p>
    <w:p w:rsidR="00CD69EA" w:rsidRPr="003A03EB" w:rsidRDefault="00CD69EA" w:rsidP="00CD69EA">
      <w:pPr>
        <w:autoSpaceDE w:val="0"/>
        <w:autoSpaceDN w:val="0"/>
        <w:adjustRightInd w:val="0"/>
        <w:ind w:firstLine="709"/>
        <w:jc w:val="both"/>
      </w:pPr>
      <w:r w:rsidRPr="003A03EB">
        <w:rPr>
          <w:u w:val="single"/>
        </w:rPr>
        <w:t>В строке 05</w:t>
      </w:r>
      <w:r w:rsidRPr="003A03EB">
        <w:t xml:space="preserve"> приводятся данные о гастрольных мероприятиях, проведенных концертной организацией (самостоятельным коллективом) в пределах своего региона.</w:t>
      </w:r>
      <w:r w:rsidRPr="003A03EB">
        <w:rPr>
          <w:i/>
        </w:rPr>
        <w:t xml:space="preserve"> </w:t>
      </w:r>
      <w:r w:rsidRPr="003A03EB">
        <w:t>Гастрольные мероприятия</w:t>
      </w:r>
      <w:r w:rsidRPr="003A03EB">
        <w:rPr>
          <w:vertAlign w:val="superscript"/>
        </w:rPr>
        <w:t>*</w:t>
      </w:r>
      <w:r w:rsidRPr="003A03EB">
        <w:t xml:space="preserve"> - мероприятия, проводимые на выезде, с проживанием в гостинице, планируемые по договору на определенный срок.</w:t>
      </w:r>
    </w:p>
    <w:p w:rsidR="00CD69EA" w:rsidRPr="003A03EB" w:rsidRDefault="00CD69EA" w:rsidP="00CD69EA">
      <w:pPr>
        <w:ind w:firstLine="709"/>
        <w:jc w:val="both"/>
      </w:pPr>
      <w:r w:rsidRPr="003A03EB">
        <w:rPr>
          <w:u w:val="single"/>
        </w:rPr>
        <w:t>Строка 06</w:t>
      </w:r>
      <w:r w:rsidRPr="003A03EB">
        <w:t xml:space="preserve"> характеризует работу концертной организации (самостоятельного коллектива) в пределах своего региона - сумму показателей деятельности как на стационаре, так и вне его (сумма строк 02, 04 и 05).</w:t>
      </w:r>
    </w:p>
    <w:p w:rsidR="00CD69EA" w:rsidRPr="003A03EB" w:rsidRDefault="00CD69EA" w:rsidP="00CD69EA">
      <w:pPr>
        <w:ind w:firstLine="709"/>
        <w:jc w:val="both"/>
      </w:pPr>
      <w:r w:rsidRPr="003A03EB">
        <w:rPr>
          <w:u w:val="single"/>
        </w:rPr>
        <w:t>В строке 07</w:t>
      </w:r>
      <w:r w:rsidRPr="003A03EB">
        <w:t xml:space="preserve"> (из стр. 06) указываются мероприятия, которые проводились концертной организацией (самостоятельным коллективом) в пределах своего региона, с привлечением нештатных артистов – сторонних коллективов или исполнителей (инструменталистов, вокалистов, чтецов и т.д.).</w:t>
      </w:r>
    </w:p>
    <w:p w:rsidR="00CD69EA" w:rsidRPr="00EB786D" w:rsidRDefault="00CD69EA" w:rsidP="00CD69EA">
      <w:pPr>
        <w:ind w:firstLine="709"/>
        <w:jc w:val="both"/>
      </w:pPr>
      <w:r w:rsidRPr="003A03EB">
        <w:rPr>
          <w:u w:val="single"/>
        </w:rPr>
        <w:t>В строке 08</w:t>
      </w:r>
      <w:r w:rsidRPr="003A03EB">
        <w:t xml:space="preserve"> (из стр. 06) указывается количество филармонических концертов, проведенных концертной организацией (самостоятельным коллективом), симфоническим оркестром, хоровым и хореографическим коллективом, оркестром народных инструментов </w:t>
      </w:r>
      <w:r w:rsidRPr="003A03EB">
        <w:lastRenderedPageBreak/>
        <w:t>и духовым оркестром, вокалистами-солистами оперного и камерного плана, артистами балета, инструменталистами-солистами, чтецами - мастерами художественного слова, камерно-вокальными и камерно-инструментальными ансамблями песни и танца, ансамблями танца, фольклорными ансамблями, на лекциях-концертах и др., в пределах региона.</w:t>
      </w:r>
    </w:p>
    <w:p w:rsidR="00CD69EA" w:rsidRPr="00EB786D" w:rsidRDefault="00CD69EA" w:rsidP="00CD69EA">
      <w:pPr>
        <w:ind w:firstLine="709"/>
        <w:jc w:val="both"/>
      </w:pPr>
    </w:p>
    <w:p w:rsidR="00CD69EA" w:rsidRPr="00EB786D" w:rsidRDefault="00CD69EA" w:rsidP="00CD69EA">
      <w:pPr>
        <w:ind w:firstLine="709"/>
        <w:jc w:val="both"/>
      </w:pPr>
    </w:p>
    <w:p w:rsidR="00CD69EA" w:rsidRPr="003A03EB" w:rsidRDefault="00CD69EA" w:rsidP="00CD69EA">
      <w:pPr>
        <w:ind w:firstLine="709"/>
        <w:jc w:val="both"/>
        <w:rPr>
          <w:b/>
        </w:rPr>
      </w:pPr>
      <w:r w:rsidRPr="003A03EB">
        <w:rPr>
          <w:b/>
        </w:rPr>
        <w:t>_____________________</w:t>
      </w:r>
    </w:p>
    <w:p w:rsidR="00CD69EA" w:rsidRPr="003A03EB" w:rsidRDefault="00CD69EA" w:rsidP="00CD69EA">
      <w:pPr>
        <w:ind w:firstLine="709"/>
        <w:jc w:val="both"/>
        <w:rPr>
          <w:sz w:val="22"/>
          <w:szCs w:val="22"/>
        </w:rPr>
      </w:pPr>
      <w:r w:rsidRPr="003A03EB">
        <w:rPr>
          <w:sz w:val="22"/>
          <w:szCs w:val="22"/>
          <w:vertAlign w:val="superscript"/>
        </w:rPr>
        <w:t>*</w:t>
      </w:r>
      <w:r w:rsidRPr="003A03EB">
        <w:rPr>
          <w:sz w:val="22"/>
          <w:szCs w:val="22"/>
        </w:rPr>
        <w:t>Значение понятия приведено в целях заполнения настоящей формы федерального статистического наблюдения.</w:t>
      </w:r>
    </w:p>
    <w:p w:rsidR="00CD69EA" w:rsidRPr="00EB786D" w:rsidRDefault="00CD69EA" w:rsidP="00CD69EA">
      <w:pPr>
        <w:ind w:firstLine="709"/>
        <w:jc w:val="both"/>
        <w:rPr>
          <w:u w:val="single"/>
        </w:rPr>
      </w:pPr>
    </w:p>
    <w:p w:rsidR="00CD69EA" w:rsidRPr="003A03EB" w:rsidRDefault="00CD69EA" w:rsidP="00CD69EA">
      <w:pPr>
        <w:ind w:firstLine="709"/>
        <w:jc w:val="both"/>
      </w:pPr>
      <w:r w:rsidRPr="003A03EB">
        <w:rPr>
          <w:u w:val="single"/>
        </w:rPr>
        <w:t>В строке 09</w:t>
      </w:r>
      <w:r w:rsidRPr="003A03EB">
        <w:t xml:space="preserve"> (из стр. 06) указывается количество мероприятий, проведенных концертной организацией (самостоятельным коллективом) в пределах своего региона без продажи билетов.</w:t>
      </w:r>
    </w:p>
    <w:p w:rsidR="00CD69EA" w:rsidRPr="003A03EB" w:rsidRDefault="00CD69EA" w:rsidP="00CD69EA">
      <w:pPr>
        <w:ind w:firstLine="709"/>
        <w:jc w:val="both"/>
      </w:pPr>
      <w:r w:rsidRPr="003A03EB">
        <w:rPr>
          <w:u w:val="single"/>
        </w:rPr>
        <w:t>В строке 10</w:t>
      </w:r>
      <w:r w:rsidRPr="003A03EB">
        <w:t xml:space="preserve"> приводятся сведения о мероприятиях, проведенных концертной организацией (самостоятельным коллективом) в рамках гастролей в Российской Федерации за пределами своего региона.</w:t>
      </w:r>
    </w:p>
    <w:p w:rsidR="00CD69EA" w:rsidRPr="003A03EB" w:rsidRDefault="00CD69EA" w:rsidP="00CD69EA">
      <w:pPr>
        <w:ind w:firstLine="709"/>
        <w:jc w:val="both"/>
      </w:pPr>
      <w:r w:rsidRPr="003A03EB">
        <w:rPr>
          <w:u w:val="single"/>
        </w:rPr>
        <w:t>В строке 11</w:t>
      </w:r>
      <w:r w:rsidRPr="003A03EB">
        <w:t xml:space="preserve"> (из стр. 10) указываются мероприятия, которые проводились концертной организацией (самостоятельным коллективом) в рамках гастролей в Российской Федерации за пределами своего региона, с привлечением нештатных артистов – сторонних коллективов или исполнителей (инструменталистов, вокалистов, чтецов и т.д.).</w:t>
      </w:r>
    </w:p>
    <w:p w:rsidR="00CD69EA" w:rsidRPr="003A03EB" w:rsidRDefault="00CD69EA" w:rsidP="00CD69EA">
      <w:pPr>
        <w:ind w:firstLine="709"/>
        <w:jc w:val="both"/>
      </w:pPr>
      <w:r w:rsidRPr="003A03EB">
        <w:rPr>
          <w:u w:val="single"/>
        </w:rPr>
        <w:t>В строке 12</w:t>
      </w:r>
      <w:r w:rsidRPr="003A03EB">
        <w:t xml:space="preserve"> (из стр. 10) указывается количество проведенных концертной организацией (самостоятельным коллективом) в рамках гастролей в Российской Федерации за пределами своего региона  филармонических концертов симфонических оркестров, хоровых и хореографических коллективов, оркестров народных инструментов и духовых оркестров, концертов вокалистов-солистов оперного и камерного плана, артистов балета, инструменталистов-солистов, чтецов - мастеров художественного слова, камерно-вокальных и камерно-инструментальных ансамблей песни и танца, ансамблей танца, фольклорных ансамблей, лекций-концертов и др.</w:t>
      </w:r>
    </w:p>
    <w:p w:rsidR="00CD69EA" w:rsidRPr="003A03EB" w:rsidRDefault="00CD69EA" w:rsidP="00CD69EA">
      <w:pPr>
        <w:ind w:firstLine="709"/>
        <w:jc w:val="both"/>
      </w:pPr>
      <w:r w:rsidRPr="003A03EB">
        <w:rPr>
          <w:u w:val="single"/>
        </w:rPr>
        <w:t>В строке 13</w:t>
      </w:r>
      <w:r w:rsidRPr="003A03EB">
        <w:t xml:space="preserve"> (из стр. 10) указывается количество мероприятий, проведенных концертной организацией (самостоятельным коллективом) в рамках гастролей в Российской Федерации за пределами своего региона без продажи билетов.</w:t>
      </w:r>
    </w:p>
    <w:p w:rsidR="00CD69EA" w:rsidRPr="003A03EB" w:rsidRDefault="00CD69EA" w:rsidP="00CD69EA">
      <w:pPr>
        <w:ind w:firstLine="709"/>
        <w:jc w:val="both"/>
      </w:pPr>
      <w:r w:rsidRPr="003A03EB">
        <w:rPr>
          <w:u w:val="single"/>
        </w:rPr>
        <w:t>В строке 14</w:t>
      </w:r>
      <w:r w:rsidRPr="003A03EB">
        <w:t xml:space="preserve"> приводится число мероприятий, проведенных в рамках зарубежных гастролей.</w:t>
      </w:r>
    </w:p>
    <w:p w:rsidR="00CD69EA" w:rsidRPr="003A03EB" w:rsidRDefault="00CD69EA" w:rsidP="00CD69EA">
      <w:pPr>
        <w:ind w:firstLine="709"/>
        <w:jc w:val="both"/>
      </w:pPr>
      <w:r w:rsidRPr="003A03EB">
        <w:rPr>
          <w:u w:val="single"/>
        </w:rPr>
        <w:t>В строке 15</w:t>
      </w:r>
      <w:r w:rsidRPr="003A03EB">
        <w:t xml:space="preserve"> приводятся данные о мероприятиях, проводимых на договорных началах на собственных или арендованных площадках концертной организации (самостоятельного коллектива), силами сторонних организаций, независимо от того, были ли эти мероприятия приняты на гарантийную оплату по договору, или шли с открытой продажей билетов на кассу.</w:t>
      </w:r>
    </w:p>
    <w:p w:rsidR="00CD69EA" w:rsidRPr="003A03EB" w:rsidRDefault="00CD69EA" w:rsidP="00CD69EA">
      <w:pPr>
        <w:ind w:firstLine="709"/>
        <w:jc w:val="both"/>
      </w:pPr>
      <w:r w:rsidRPr="003A03EB">
        <w:rPr>
          <w:u w:val="single"/>
        </w:rPr>
        <w:t>В строке 16</w:t>
      </w:r>
      <w:r w:rsidRPr="003A03EB">
        <w:t xml:space="preserve"> указывается количество </w:t>
      </w:r>
      <w:r w:rsidRPr="003A03EB">
        <w:rPr>
          <w:rFonts w:eastAsia="Cambria"/>
        </w:rPr>
        <w:t>новых и возобновленных в отчетном периоде концертных программ, показанных концертной организацией (самостоятельным коллективом) в отчетном периоде.</w:t>
      </w:r>
    </w:p>
    <w:p w:rsidR="00CD69EA" w:rsidRPr="003A03EB" w:rsidRDefault="00CD69EA" w:rsidP="00CD69EA">
      <w:pPr>
        <w:ind w:firstLine="709"/>
        <w:jc w:val="both"/>
        <w:rPr>
          <w:rFonts w:eastAsia="Cambria"/>
        </w:rPr>
      </w:pPr>
      <w:r w:rsidRPr="003A03EB">
        <w:rPr>
          <w:u w:val="single"/>
        </w:rPr>
        <w:t>В строке 17</w:t>
      </w:r>
      <w:r w:rsidRPr="003A03EB">
        <w:t xml:space="preserve"> указывается количество </w:t>
      </w:r>
      <w:r w:rsidRPr="003A03EB">
        <w:rPr>
          <w:rFonts w:eastAsia="Cambria"/>
        </w:rPr>
        <w:t>новых и возобновленных в отчетном периоде концертных программ для детей, показанных концертной организацией (самостоятельным коллективом) в отчетном периоде.</w:t>
      </w:r>
    </w:p>
    <w:p w:rsidR="00CD69EA" w:rsidRPr="003A03EB" w:rsidRDefault="00CD69EA" w:rsidP="00CD69EA">
      <w:pPr>
        <w:ind w:firstLine="709"/>
        <w:jc w:val="both"/>
      </w:pPr>
      <w:r w:rsidRPr="003A03EB">
        <w:rPr>
          <w:u w:val="single"/>
        </w:rPr>
        <w:t>В строке 18</w:t>
      </w:r>
      <w:r w:rsidRPr="003A03EB">
        <w:t xml:space="preserve"> отражаются данные о количестве гастролей, проведенных концертной организацией (самостоятельным коллективом) в отчетном периоде за пределами своего региона Российской Федерации.</w:t>
      </w:r>
    </w:p>
    <w:p w:rsidR="00CD69EA" w:rsidRPr="003A03EB" w:rsidRDefault="00CD69EA" w:rsidP="00CD69EA">
      <w:pPr>
        <w:ind w:firstLine="709"/>
        <w:jc w:val="both"/>
      </w:pPr>
      <w:r w:rsidRPr="003A03EB">
        <w:rPr>
          <w:u w:val="single"/>
        </w:rPr>
        <w:lastRenderedPageBreak/>
        <w:t>В строке 19</w:t>
      </w:r>
      <w:r w:rsidRPr="003A03EB">
        <w:t xml:space="preserve"> отражаются данные о количестве гастролей, проведенных концертной организацией (самостоятельным коллективом) в отчетном периоде за рубежом.</w:t>
      </w:r>
    </w:p>
    <w:p w:rsidR="00CD69EA" w:rsidRPr="003A03EB" w:rsidRDefault="00CD69EA" w:rsidP="00CD69EA">
      <w:pPr>
        <w:ind w:firstLine="709"/>
        <w:jc w:val="both"/>
      </w:pPr>
    </w:p>
    <w:p w:rsidR="00CD69EA" w:rsidRPr="003A03EB" w:rsidRDefault="00CD69EA" w:rsidP="00CD69EA">
      <w:pPr>
        <w:spacing w:before="120" w:after="120"/>
        <w:jc w:val="center"/>
        <w:rPr>
          <w:b/>
        </w:rPr>
      </w:pPr>
      <w:r w:rsidRPr="003A03EB">
        <w:rPr>
          <w:b/>
        </w:rPr>
        <w:t>Раздел 3. Поступление и использование финансовых средств</w:t>
      </w:r>
    </w:p>
    <w:p w:rsidR="00CD69EA" w:rsidRPr="003A03EB" w:rsidRDefault="00CD69EA" w:rsidP="00CD69EA">
      <w:pPr>
        <w:widowControl w:val="0"/>
        <w:ind w:firstLine="709"/>
        <w:jc w:val="both"/>
        <w:rPr>
          <w:rFonts w:eastAsia="Calibri" w:cs="Arial"/>
        </w:rPr>
      </w:pPr>
      <w:r w:rsidRPr="003A03EB">
        <w:rPr>
          <w:rFonts w:eastAsia="Calibri" w:cs="Arial"/>
        </w:rPr>
        <w:t xml:space="preserve">В этом разделе на основании данных бухгалтерского учета показываются </w:t>
      </w:r>
      <w:r w:rsidRPr="003A03EB">
        <w:rPr>
          <w:rFonts w:eastAsia="Calibri" w:cs="Arial"/>
          <w:b/>
        </w:rPr>
        <w:t xml:space="preserve">фактические суммы полученных и произведенных учреждениями поступлений и выплат </w:t>
      </w:r>
      <w:r w:rsidRPr="003A03EB">
        <w:rPr>
          <w:rFonts w:eastAsia="Calibri" w:cs="Arial"/>
        </w:rPr>
        <w:t>финансовых средств.</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2 </w:t>
      </w:r>
      <w:r w:rsidRPr="003A03EB">
        <w:rPr>
          <w:rFonts w:eastAsia="Calibri" w:cs="Arial"/>
        </w:rP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D69EA" w:rsidRPr="003A03EB" w:rsidRDefault="00CD69EA" w:rsidP="00CD69EA">
      <w:pPr>
        <w:widowControl w:val="0"/>
        <w:ind w:firstLine="709"/>
        <w:jc w:val="both"/>
        <w:rPr>
          <w:rFonts w:eastAsia="Calibri" w:cs="Arial"/>
        </w:rPr>
      </w:pPr>
      <w:r w:rsidRPr="003A03EB">
        <w:rPr>
          <w:rFonts w:eastAsia="Calibri" w:cs="Arial"/>
          <w:b/>
        </w:rPr>
        <w:t>В графе 3</w:t>
      </w:r>
      <w:r w:rsidRPr="003A03EB">
        <w:rPr>
          <w:rFonts w:eastAsia="Calibri" w:cs="Arial"/>
        </w:rPr>
        <w:t xml:space="preserve"> отражаются бюджетные ассигнования, полученные от учредителя.</w:t>
      </w:r>
    </w:p>
    <w:p w:rsidR="00CD69EA" w:rsidRPr="003A03EB" w:rsidRDefault="00CD69EA" w:rsidP="00CD69EA">
      <w:pPr>
        <w:widowControl w:val="0"/>
        <w:ind w:firstLine="709"/>
        <w:jc w:val="both"/>
        <w:rPr>
          <w:rFonts w:eastAsia="Calibri" w:cs="Arial"/>
        </w:rPr>
      </w:pPr>
      <w:r w:rsidRPr="003A03EB">
        <w:rPr>
          <w:rFonts w:eastAsia="Calibri" w:cs="Arial"/>
          <w:b/>
        </w:rPr>
        <w:t>В графе 4</w:t>
      </w:r>
      <w:r w:rsidRPr="003A03EB">
        <w:rPr>
          <w:rFonts w:eastAsia="Calibri" w:cs="Arial"/>
        </w:rPr>
        <w:t xml:space="preserve"> отражаются поступления, полученные из бюджетов других уровней.</w:t>
      </w:r>
    </w:p>
    <w:p w:rsidR="00CD69EA" w:rsidRPr="003A03EB" w:rsidRDefault="00CD69EA" w:rsidP="00CD69EA">
      <w:pPr>
        <w:widowControl w:val="0"/>
        <w:ind w:firstLine="709"/>
        <w:jc w:val="both"/>
        <w:rPr>
          <w:rFonts w:eastAsia="Calibri" w:cs="Arial"/>
        </w:rPr>
      </w:pPr>
      <w:r w:rsidRPr="003A03EB">
        <w:rPr>
          <w:rFonts w:eastAsia="Calibri" w:cs="Arial"/>
          <w:b/>
        </w:rPr>
        <w:t>В графе 5</w:t>
      </w:r>
      <w:r w:rsidRPr="003A03EB">
        <w:rPr>
          <w:rFonts w:eastAsia="Calibri" w:cs="Arial"/>
        </w:rPr>
        <w:t xml:space="preserve"> отражаются поступления от предпринимательской и иной приносящей доход деятельности, из числа которых выделяются:</w:t>
      </w:r>
    </w:p>
    <w:p w:rsidR="00CD69EA" w:rsidRPr="003A03EB" w:rsidRDefault="00CD69EA" w:rsidP="00CD69EA">
      <w:pPr>
        <w:widowControl w:val="0"/>
        <w:ind w:firstLine="709"/>
        <w:jc w:val="both"/>
        <w:rPr>
          <w:rFonts w:eastAsia="Calibri" w:cs="Arial"/>
        </w:rPr>
      </w:pPr>
      <w:r w:rsidRPr="003A03EB">
        <w:rPr>
          <w:rFonts w:eastAsia="Calibri" w:cs="Arial"/>
        </w:rPr>
        <w:t xml:space="preserve">поступления от основных видов уставной деятельности </w:t>
      </w:r>
      <w:r w:rsidRPr="003A03EB">
        <w:rPr>
          <w:rFonts w:eastAsia="Calibri" w:cs="Arial"/>
          <w:b/>
        </w:rPr>
        <w:t>(графа 6),</w:t>
      </w:r>
      <w:r w:rsidRPr="003A03EB">
        <w:rPr>
          <w:rFonts w:eastAsia="Calibri" w:cs="Arial"/>
        </w:rPr>
        <w:t xml:space="preserve"> </w:t>
      </w:r>
    </w:p>
    <w:p w:rsidR="00CD69EA" w:rsidRPr="003A03EB" w:rsidRDefault="00CD69EA" w:rsidP="00CD69EA">
      <w:pPr>
        <w:widowControl w:val="0"/>
        <w:ind w:firstLine="709"/>
        <w:jc w:val="both"/>
        <w:rPr>
          <w:rFonts w:eastAsia="Calibri" w:cs="Arial"/>
        </w:rPr>
      </w:pPr>
      <w:r w:rsidRPr="003A03EB">
        <w:rPr>
          <w:rFonts w:eastAsia="Calibri" w:cs="Arial"/>
        </w:rPr>
        <w:t xml:space="preserve">благотворительные и спонсорские вклады </w:t>
      </w:r>
      <w:r w:rsidRPr="003A03EB">
        <w:rPr>
          <w:rFonts w:eastAsia="Calibri" w:cs="Arial"/>
          <w:b/>
        </w:rPr>
        <w:t>(графа 7),</w:t>
      </w:r>
      <w:r w:rsidRPr="003A03EB">
        <w:rPr>
          <w:rFonts w:eastAsia="Calibri" w:cs="Arial"/>
        </w:rPr>
        <w:t xml:space="preserve"> </w:t>
      </w:r>
    </w:p>
    <w:p w:rsidR="00CD69EA" w:rsidRPr="003A03EB" w:rsidRDefault="00CD69EA" w:rsidP="00CD69EA">
      <w:pPr>
        <w:widowControl w:val="0"/>
        <w:ind w:firstLine="709"/>
        <w:jc w:val="both"/>
        <w:rPr>
          <w:rFonts w:eastAsia="Calibri" w:cs="Arial"/>
        </w:rPr>
      </w:pPr>
      <w:r w:rsidRPr="003A03EB">
        <w:rPr>
          <w:rFonts w:eastAsia="Calibri" w:cs="Arial"/>
        </w:rPr>
        <w:t xml:space="preserve">поступления от предпринимательской деятельности </w:t>
      </w:r>
      <w:r w:rsidRPr="003A03EB">
        <w:rPr>
          <w:rFonts w:eastAsia="Calibri" w:cs="Arial"/>
          <w:b/>
        </w:rPr>
        <w:t>(графа 8</w:t>
      </w:r>
      <w:r w:rsidRPr="003A03EB">
        <w:rPr>
          <w:rFonts w:eastAsia="Calibri" w:cs="Arial"/>
        </w:rPr>
        <w:t>).</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9 </w:t>
      </w:r>
      <w:r w:rsidRPr="003A03EB">
        <w:rPr>
          <w:rFonts w:eastAsia="Calibri" w:cs="Arial"/>
        </w:rPr>
        <w:t>отражаются поступления денежных средств от сдачи имущества в аренду.</w:t>
      </w:r>
    </w:p>
    <w:p w:rsidR="00CD69EA" w:rsidRPr="003A03EB" w:rsidRDefault="00CD69EA" w:rsidP="00CD69EA">
      <w:pPr>
        <w:widowControl w:val="0"/>
        <w:ind w:firstLine="709"/>
        <w:jc w:val="both"/>
        <w:rPr>
          <w:rFonts w:eastAsia="Calibri" w:cs="Arial"/>
        </w:rPr>
      </w:pPr>
      <w:r w:rsidRPr="003A03EB">
        <w:rPr>
          <w:rFonts w:eastAsia="Calibri" w:cs="Arial"/>
          <w:b/>
        </w:rPr>
        <w:t>В графе 10</w:t>
      </w:r>
      <w:r w:rsidRPr="003A03EB">
        <w:rPr>
          <w:rFonts w:eastAsia="Calibri" w:cs="Arial"/>
        </w:rPr>
        <w:t xml:space="preserve"> указывается общая сумма финансовых средств, израсходованных учреждением за отчетный период.</w:t>
      </w:r>
    </w:p>
    <w:p w:rsidR="00CD69EA" w:rsidRPr="003A03EB" w:rsidRDefault="00CD69EA" w:rsidP="00CD69EA">
      <w:pPr>
        <w:widowControl w:val="0"/>
        <w:ind w:firstLine="709"/>
        <w:jc w:val="both"/>
        <w:rPr>
          <w:rFonts w:eastAsia="Calibri" w:cs="Arial"/>
        </w:rPr>
      </w:pPr>
      <w:r w:rsidRPr="003A03EB">
        <w:rPr>
          <w:rFonts w:eastAsia="Calibri" w:cs="Arial"/>
          <w:b/>
        </w:rPr>
        <w:t>В графе 11</w:t>
      </w:r>
      <w:r w:rsidRPr="003A03EB">
        <w:rPr>
          <w:rFonts w:eastAsia="Calibri" w:cs="Arial"/>
        </w:rP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D69EA" w:rsidRPr="003A03EB" w:rsidRDefault="00CD69EA" w:rsidP="00CD69EA">
      <w:pPr>
        <w:widowControl w:val="0"/>
        <w:ind w:firstLine="709"/>
        <w:jc w:val="both"/>
        <w:rPr>
          <w:rFonts w:eastAsia="Calibri" w:cs="Arial"/>
        </w:rPr>
      </w:pPr>
      <w:r w:rsidRPr="003A03EB">
        <w:rPr>
          <w:rFonts w:eastAsia="Calibri" w:cs="Arial"/>
          <w:b/>
        </w:rPr>
        <w:t>В графе 12</w:t>
      </w:r>
      <w:r w:rsidRPr="003A03EB">
        <w:rPr>
          <w:rFonts w:eastAsia="Calibri" w:cs="Arial"/>
        </w:rP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D69EA" w:rsidRPr="003A03EB" w:rsidRDefault="00CD69EA" w:rsidP="00CD69EA">
      <w:pPr>
        <w:widowControl w:val="0"/>
        <w:ind w:firstLine="709"/>
        <w:jc w:val="both"/>
        <w:rPr>
          <w:rFonts w:eastAsia="Calibri" w:cs="Arial"/>
        </w:rPr>
      </w:pPr>
      <w:r w:rsidRPr="003A03EB">
        <w:rPr>
          <w:rFonts w:eastAsia="Calibri" w:cs="Arial"/>
          <w:b/>
        </w:rPr>
        <w:t>В графе 13</w:t>
      </w:r>
      <w:r w:rsidRPr="003A03EB">
        <w:rPr>
          <w:rFonts w:eastAsia="Calibri" w:cs="Arial"/>
        </w:rPr>
        <w:t xml:space="preserve"> (из графы 11) приводятся данные о величине финансовых средств, израсходованных на оплату труда основного персонала. </w:t>
      </w:r>
    </w:p>
    <w:p w:rsidR="00CD69EA" w:rsidRPr="003A03EB" w:rsidRDefault="00CD69EA" w:rsidP="00CD69EA">
      <w:pPr>
        <w:widowControl w:val="0"/>
        <w:ind w:firstLine="709"/>
        <w:jc w:val="both"/>
        <w:rPr>
          <w:rFonts w:eastAsia="Calibri" w:cs="Arial"/>
        </w:rPr>
      </w:pPr>
      <w:r w:rsidRPr="003A03EB">
        <w:rPr>
          <w:rFonts w:eastAsia="Calibri" w:cs="Arial"/>
          <w:b/>
        </w:rPr>
        <w:t>В графе 14</w:t>
      </w:r>
      <w:r w:rsidRPr="003A03EB">
        <w:rPr>
          <w:rFonts w:eastAsia="Calibri" w:cs="Arial"/>
        </w:rP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15 </w:t>
      </w:r>
      <w:r w:rsidRPr="003A03EB">
        <w:rPr>
          <w:rFonts w:eastAsia="Calibri" w:cs="Arial"/>
        </w:rPr>
        <w:t>(из графы 10) приводятся данные о величине финансовых средств, израсходованных на капитальный ремонт и реставрацию зданий и помещений.</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16 </w:t>
      </w:r>
      <w:r w:rsidRPr="003A03EB">
        <w:rPr>
          <w:rFonts w:eastAsia="Calibri" w:cs="Arial"/>
        </w:rP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17 </w:t>
      </w:r>
      <w:r w:rsidRPr="003A03EB">
        <w:rPr>
          <w:rFonts w:eastAsia="Calibri" w:cs="Arial"/>
        </w:rPr>
        <w:t xml:space="preserve">(из графы 10) приводятся данные о величине финансовых средств, израсходованных на приобретение (замену) </w:t>
      </w:r>
      <w:r w:rsidRPr="003A03EB">
        <w:rPr>
          <w:rFonts w:eastAsia="Calibri" w:cs="Arial"/>
        </w:rPr>
        <w:lastRenderedPageBreak/>
        <w:t>оборудования.</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18 </w:t>
      </w:r>
      <w:r w:rsidRPr="003A03EB">
        <w:rPr>
          <w:rFonts w:eastAsia="Calibri" w:cs="Arial"/>
        </w:rPr>
        <w:t>(из графы 17) приводятся данные о величине финансовых средств, израсходованных на приобретение оборудования для улучшения условий доступности для лиц с ОВЗ (приобретение специализированного оборудования).</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19 </w:t>
      </w:r>
      <w:r w:rsidRPr="003A03EB">
        <w:rPr>
          <w:rFonts w:eastAsia="Calibri" w:cs="Arial"/>
        </w:rPr>
        <w:t>(из графы 17) приводятся данные о величине финансовых средств, израсходованных на приобретение (замену)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20 </w:t>
      </w:r>
      <w:r w:rsidRPr="003A03EB">
        <w:rPr>
          <w:rFonts w:eastAsia="Calibri" w:cs="Arial"/>
        </w:rPr>
        <w:t>(из графы 10) приводятся данные о величине финансовых средств, израсходованных на подготовку новых программ.</w:t>
      </w:r>
    </w:p>
    <w:p w:rsidR="00CD69EA" w:rsidRPr="003A03EB" w:rsidRDefault="00CD69EA" w:rsidP="00CD69EA">
      <w:pPr>
        <w:widowControl w:val="0"/>
        <w:ind w:firstLine="709"/>
        <w:jc w:val="both"/>
        <w:rPr>
          <w:rFonts w:eastAsia="Calibri" w:cs="Arial"/>
        </w:rPr>
      </w:pPr>
      <w:r w:rsidRPr="003A03EB">
        <w:rPr>
          <w:rFonts w:eastAsia="Calibri" w:cs="Arial"/>
          <w:b/>
        </w:rPr>
        <w:t xml:space="preserve">В графе 21 </w:t>
      </w:r>
      <w:r w:rsidRPr="003A03EB">
        <w:rPr>
          <w:rFonts w:eastAsia="Calibri" w:cs="Arial"/>
        </w:rPr>
        <w:t>(из графы 20) приводятся данные о величине финансовых средств, израсходованных на подготовку новых программ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D69EA" w:rsidRPr="003A03EB" w:rsidRDefault="00CD69EA" w:rsidP="00CD69EA">
      <w:pPr>
        <w:widowControl w:val="0"/>
        <w:ind w:firstLine="709"/>
        <w:jc w:val="both"/>
        <w:rPr>
          <w:rFonts w:eastAsia="Calibri" w:cs="Arial"/>
        </w:rPr>
      </w:pPr>
    </w:p>
    <w:p w:rsidR="00EF3849" w:rsidRDefault="00EF3849"/>
    <w:sectPr w:rsidR="00EF3849" w:rsidSect="00CD69E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EA"/>
    <w:rsid w:val="0020256F"/>
    <w:rsid w:val="0059744D"/>
    <w:rsid w:val="008D3C89"/>
    <w:rsid w:val="00CD69EA"/>
    <w:rsid w:val="00EB786D"/>
    <w:rsid w:val="00E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0414A-30E2-4599-8164-6703854B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E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4174</Words>
  <Characters>23795</Characters>
  <Application>Microsoft Office Word</Application>
  <DocSecurity>0</DocSecurity>
  <Lines>198</Lines>
  <Paragraphs>55</Paragraphs>
  <ScaleCrop>false</ScaleCrop>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Коновалова Наталья Александровна</cp:lastModifiedBy>
  <cp:revision>6</cp:revision>
  <dcterms:created xsi:type="dcterms:W3CDTF">2016-01-11T08:04:00Z</dcterms:created>
  <dcterms:modified xsi:type="dcterms:W3CDTF">2016-01-12T12:13:00Z</dcterms:modified>
</cp:coreProperties>
</file>